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D6312C">
                              <w:t>0</w:t>
                            </w:r>
                            <w:r w:rsidR="0076788F">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w:t>
                      </w:r>
                      <w:r w:rsidR="00D6312C">
                        <w:t>0</w:t>
                      </w:r>
                      <w:r w:rsidR="0076788F">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9879F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682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D6312C">
        <w:rPr>
          <w:b/>
          <w:bCs/>
        </w:rPr>
        <w:t>1999</w:t>
      </w:r>
      <w:r>
        <w:rPr>
          <w:b/>
          <w:bCs/>
        </w:rPr>
        <w:t xml:space="preserve">  -  20</w:t>
      </w:r>
      <w:r w:rsidR="00D6312C">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w:t>
      </w:r>
      <w:r w:rsidR="00D6312C">
        <w:t>0</w:t>
      </w:r>
      <w:r w:rsidR="0076788F">
        <w:t>3</w:t>
      </w:r>
      <w:r>
        <w:t xml:space="preserve"> hasta el </w:t>
      </w:r>
      <w:r w:rsidR="00766D93">
        <w:t>3</w:t>
      </w:r>
      <w:r w:rsidR="00777EDC">
        <w:t>1</w:t>
      </w:r>
      <w:r>
        <w:t>-</w:t>
      </w:r>
      <w:r w:rsidR="00CC3D54">
        <w:t>1</w:t>
      </w:r>
      <w:r w:rsidR="00777EDC">
        <w:t>2</w:t>
      </w:r>
      <w:r>
        <w:t>-</w:t>
      </w:r>
      <w:r w:rsidR="00D6312C">
        <w:t>0</w:t>
      </w:r>
      <w:r w:rsidR="0076788F">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9879F2" w:rsidRPr="009879F2" w:rsidRDefault="0095045B" w:rsidP="009879F2">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D6312C" w:rsidRPr="00D6312C" w:rsidRDefault="005D4884" w:rsidP="00D6312C">
                            <w:pPr>
                              <w:jc w:val="center"/>
                              <w:rPr>
                                <w:rFonts w:ascii="Arial" w:hAnsi="Arial" w:cs="Arial"/>
                                <w:sz w:val="18"/>
                                <w:szCs w:val="18"/>
                              </w:rPr>
                            </w:pPr>
                            <w:r>
                              <w:rPr>
                                <w:rFonts w:ascii="Arial" w:hAnsi="Arial" w:cs="Arial"/>
                                <w:sz w:val="18"/>
                                <w:szCs w:val="18"/>
                              </w:rPr>
                              <w:t xml:space="preserve">  </w:t>
                            </w:r>
                            <w:r w:rsidR="00D6312C" w:rsidRPr="00D6312C">
                              <w:rPr>
                                <w:rFonts w:ascii="Arial" w:hAnsi="Arial" w:cs="Arial"/>
                                <w:sz w:val="18"/>
                                <w:szCs w:val="18"/>
                              </w:rPr>
                              <w:t xml:space="preserve">Dr. Juan </w:t>
                            </w:r>
                            <w:proofErr w:type="spellStart"/>
                            <w:r w:rsidR="00D6312C" w:rsidRPr="00D6312C">
                              <w:rPr>
                                <w:rFonts w:ascii="Arial" w:hAnsi="Arial" w:cs="Arial"/>
                                <w:sz w:val="18"/>
                                <w:szCs w:val="18"/>
                              </w:rPr>
                              <w:t>Erriest</w:t>
                            </w:r>
                            <w:proofErr w:type="spellEnd"/>
                            <w:r w:rsidR="00D6312C" w:rsidRPr="00D6312C">
                              <w:rPr>
                                <w:rFonts w:ascii="Arial" w:hAnsi="Arial" w:cs="Arial"/>
                                <w:sz w:val="18"/>
                                <w:szCs w:val="18"/>
                              </w:rPr>
                              <w:t xml:space="preserve">                                                                    </w:t>
                            </w:r>
                          </w:p>
                          <w:p w:rsidR="005D4884" w:rsidRDefault="00D6312C" w:rsidP="00D6312C">
                            <w:pPr>
                              <w:jc w:val="center"/>
                              <w:rPr>
                                <w:rFonts w:ascii="Arial" w:hAnsi="Arial" w:cs="Arial"/>
                                <w:sz w:val="18"/>
                                <w:szCs w:val="18"/>
                              </w:rPr>
                            </w:pPr>
                            <w:r w:rsidRPr="00D6312C">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D6312C" w:rsidRPr="00D6312C" w:rsidRDefault="005D4884" w:rsidP="00D6312C">
                      <w:pPr>
                        <w:jc w:val="center"/>
                        <w:rPr>
                          <w:rFonts w:ascii="Arial" w:hAnsi="Arial" w:cs="Arial"/>
                          <w:sz w:val="18"/>
                          <w:szCs w:val="18"/>
                        </w:rPr>
                      </w:pPr>
                      <w:r>
                        <w:rPr>
                          <w:rFonts w:ascii="Arial" w:hAnsi="Arial" w:cs="Arial"/>
                          <w:sz w:val="18"/>
                          <w:szCs w:val="18"/>
                        </w:rPr>
                        <w:t xml:space="preserve">  </w:t>
                      </w:r>
                      <w:r w:rsidR="00D6312C" w:rsidRPr="00D6312C">
                        <w:rPr>
                          <w:rFonts w:ascii="Arial" w:hAnsi="Arial" w:cs="Arial"/>
                          <w:sz w:val="18"/>
                          <w:szCs w:val="18"/>
                        </w:rPr>
                        <w:t xml:space="preserve">Dr. Juan </w:t>
                      </w:r>
                      <w:proofErr w:type="spellStart"/>
                      <w:r w:rsidR="00D6312C" w:rsidRPr="00D6312C">
                        <w:rPr>
                          <w:rFonts w:ascii="Arial" w:hAnsi="Arial" w:cs="Arial"/>
                          <w:sz w:val="18"/>
                          <w:szCs w:val="18"/>
                        </w:rPr>
                        <w:t>Erriest</w:t>
                      </w:r>
                      <w:proofErr w:type="spellEnd"/>
                      <w:r w:rsidR="00D6312C" w:rsidRPr="00D6312C">
                        <w:rPr>
                          <w:rFonts w:ascii="Arial" w:hAnsi="Arial" w:cs="Arial"/>
                          <w:sz w:val="18"/>
                          <w:szCs w:val="18"/>
                        </w:rPr>
                        <w:t xml:space="preserve">                                                                    </w:t>
                      </w:r>
                    </w:p>
                    <w:p w:rsidR="005D4884" w:rsidRDefault="00D6312C" w:rsidP="00D6312C">
                      <w:pPr>
                        <w:jc w:val="center"/>
                        <w:rPr>
                          <w:rFonts w:ascii="Arial" w:hAnsi="Arial" w:cs="Arial"/>
                          <w:sz w:val="18"/>
                          <w:szCs w:val="18"/>
                        </w:rPr>
                      </w:pPr>
                      <w:r w:rsidRPr="00D6312C">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9879F2">
        <w:rPr>
          <w:rFonts w:asciiTheme="minorHAnsi" w:hAnsiTheme="minorHAnsi"/>
          <w:sz w:val="22"/>
          <w:szCs w:val="22"/>
        </w:rPr>
        <w:lastRenderedPageBreak/>
        <w:t xml:space="preserve"> </w:t>
      </w:r>
      <w:r w:rsidR="009879F2" w:rsidRPr="009879F2">
        <w:rPr>
          <w:rFonts w:asciiTheme="minorHAnsi" w:hAnsiTheme="minorHAnsi"/>
          <w:sz w:val="22"/>
          <w:szCs w:val="22"/>
          <w:lang w:val="es-ES_tradnl"/>
        </w:rPr>
        <w:t>Lobos, 9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1"/>
        <w:jc w:val="both"/>
        <w:rPr>
          <w:rFonts w:asciiTheme="minorHAnsi" w:hAnsiTheme="minorHAnsi"/>
          <w:b/>
          <w:lang w:val="es-ES"/>
        </w:rPr>
      </w:pPr>
      <w:r w:rsidRPr="009879F2">
        <w:rPr>
          <w:rFonts w:asciiTheme="minorHAnsi" w:hAnsiTheme="minorHAnsi"/>
          <w:b/>
          <w:lang w:val="es-ES"/>
        </w:rPr>
        <w:t>S                     /                     D</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sz w:val="22"/>
          <w:szCs w:val="22"/>
        </w:rPr>
        <w:t xml:space="preserve">                                                                                      </w:t>
      </w:r>
      <w:r w:rsidRPr="009879F2">
        <w:rPr>
          <w:rFonts w:asciiTheme="minorHAnsi" w:hAnsiTheme="minorHAnsi"/>
          <w:b/>
          <w:sz w:val="22"/>
          <w:szCs w:val="22"/>
          <w:u w:val="single"/>
        </w:rPr>
        <w:t>Ref.</w:t>
      </w:r>
      <w:proofErr w:type="gramStart"/>
      <w:r w:rsidRPr="009879F2">
        <w:rPr>
          <w:rFonts w:asciiTheme="minorHAnsi" w:hAnsiTheme="minorHAnsi"/>
          <w:b/>
          <w:sz w:val="22"/>
          <w:szCs w:val="22"/>
          <w:u w:val="single"/>
        </w:rPr>
        <w:t xml:space="preserve">:  </w:t>
      </w:r>
      <w:proofErr w:type="spellStart"/>
      <w:r w:rsidRPr="009879F2">
        <w:rPr>
          <w:rFonts w:asciiTheme="minorHAnsi" w:hAnsiTheme="minorHAnsi"/>
          <w:b/>
          <w:sz w:val="22"/>
          <w:szCs w:val="22"/>
          <w:u w:val="single"/>
        </w:rPr>
        <w:t>Expte</w:t>
      </w:r>
      <w:proofErr w:type="spellEnd"/>
      <w:proofErr w:type="gramEnd"/>
      <w:r w:rsidRPr="009879F2">
        <w:rPr>
          <w:rFonts w:asciiTheme="minorHAnsi" w:hAnsiTheme="minorHAnsi"/>
          <w:b/>
          <w:sz w:val="22"/>
          <w:szCs w:val="22"/>
          <w:u w:val="single"/>
        </w:rPr>
        <w:t>.  Nº  78/2003   del   H.C.D.-</w:t>
      </w: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w:t>
      </w:r>
      <w:proofErr w:type="spellStart"/>
      <w:r w:rsidRPr="009879F2">
        <w:rPr>
          <w:rFonts w:asciiTheme="minorHAnsi" w:hAnsiTheme="minorHAnsi"/>
          <w:b/>
          <w:sz w:val="22"/>
          <w:szCs w:val="22"/>
          <w:u w:val="single"/>
        </w:rPr>
        <w:t>Expte</w:t>
      </w:r>
      <w:proofErr w:type="spellEnd"/>
      <w:r w:rsidRPr="009879F2">
        <w:rPr>
          <w:rFonts w:asciiTheme="minorHAnsi" w:hAnsiTheme="minorHAnsi"/>
          <w:b/>
          <w:sz w:val="22"/>
          <w:szCs w:val="22"/>
          <w:u w:val="single"/>
        </w:rPr>
        <w:t>.  Nº 4067-4230/03  del  D.E.M.).-</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De nuestra mayor consideración: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9879F2">
        <w:rPr>
          <w:rFonts w:asciiTheme="minorHAnsi" w:hAnsiTheme="minorHAnsi"/>
          <w:b/>
          <w:sz w:val="22"/>
          <w:szCs w:val="22"/>
        </w:rPr>
        <w:t>Ordenanza Nº 2166</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lang w:val="es-AR"/>
        </w:rPr>
        <w:t>“</w:t>
      </w:r>
      <w:r w:rsidRPr="009879F2">
        <w:rPr>
          <w:rFonts w:asciiTheme="minorHAnsi" w:hAnsiTheme="minorHAnsi"/>
          <w:b/>
          <w:sz w:val="22"/>
          <w:szCs w:val="22"/>
          <w:u w:val="single"/>
        </w:rPr>
        <w:t>VISTO:</w:t>
      </w:r>
      <w:r w:rsidRPr="009879F2">
        <w:rPr>
          <w:rFonts w:asciiTheme="minorHAnsi" w:hAnsiTheme="minorHAnsi"/>
          <w:sz w:val="22"/>
          <w:szCs w:val="22"/>
        </w:rPr>
        <w:t xml:space="preserve"> Los expedientes iniciados ante el D.E.M. por algunos vecinos, solicitando la explotación del kiosco </w:t>
      </w:r>
      <w:proofErr w:type="spellStart"/>
      <w:r w:rsidRPr="009879F2">
        <w:rPr>
          <w:rFonts w:asciiTheme="minorHAnsi" w:hAnsiTheme="minorHAnsi"/>
          <w:sz w:val="22"/>
          <w:szCs w:val="22"/>
        </w:rPr>
        <w:t>polirrubros</w:t>
      </w:r>
      <w:proofErr w:type="spellEnd"/>
      <w:r w:rsidRPr="009879F2">
        <w:rPr>
          <w:rFonts w:asciiTheme="minorHAnsi" w:hAnsiTheme="minorHAnsi"/>
          <w:sz w:val="22"/>
          <w:szCs w:val="22"/>
        </w:rPr>
        <w:t>, ubicado sobre la vereda de la estación del ferrocarril; y</w:t>
      </w:r>
    </w:p>
    <w:p w:rsidR="009879F2" w:rsidRPr="009879F2" w:rsidRDefault="009879F2" w:rsidP="009879F2">
      <w:pPr>
        <w:pStyle w:val="Textoindependiente"/>
        <w:jc w:val="both"/>
        <w:rPr>
          <w:rFonts w:asciiTheme="minorHAnsi" w:hAnsiTheme="minorHAnsi"/>
          <w:b/>
          <w:sz w:val="22"/>
          <w:szCs w:val="22"/>
        </w:rPr>
      </w:pPr>
    </w:p>
    <w:p w:rsidR="009879F2" w:rsidRPr="009879F2" w:rsidRDefault="009879F2" w:rsidP="009879F2">
      <w:pPr>
        <w:pStyle w:val="Textoindependiente"/>
        <w:jc w:val="both"/>
        <w:rPr>
          <w:rFonts w:asciiTheme="minorHAnsi" w:hAnsiTheme="minorHAnsi"/>
          <w:b/>
          <w:sz w:val="22"/>
          <w:szCs w:val="22"/>
        </w:rPr>
      </w:pPr>
      <w:r w:rsidRPr="009879F2">
        <w:rPr>
          <w:rFonts w:asciiTheme="minorHAnsi" w:hAnsiTheme="minorHAnsi"/>
          <w:sz w:val="22"/>
          <w:szCs w:val="22"/>
        </w:rPr>
        <w:t>CONSIDERANDO:</w:t>
      </w:r>
      <w:r w:rsidRPr="009879F2">
        <w:rPr>
          <w:rFonts w:asciiTheme="minorHAnsi" w:hAnsiTheme="minorHAnsi"/>
          <w:b/>
          <w:sz w:val="22"/>
          <w:szCs w:val="22"/>
        </w:rPr>
        <w:t xml:space="preserve"> Que se realizaron todas las diligencias que a criterio de este cuerpo debían cumplimentarse para evaluar la condición socio-económica y las necesidades de los solicitantes.-</w:t>
      </w:r>
      <w:r w:rsidRPr="009879F2">
        <w:rPr>
          <w:rFonts w:asciiTheme="minorHAnsi" w:hAnsiTheme="minorHAnsi"/>
          <w:b/>
          <w:sz w:val="22"/>
          <w:szCs w:val="22"/>
        </w:rPr>
        <w:tab/>
      </w:r>
    </w:p>
    <w:p w:rsidR="009879F2" w:rsidRPr="009879F2" w:rsidRDefault="009879F2" w:rsidP="009879F2">
      <w:pPr>
        <w:pStyle w:val="Textoindependiente"/>
        <w:jc w:val="both"/>
        <w:rPr>
          <w:rFonts w:asciiTheme="minorHAnsi" w:hAnsiTheme="minorHAnsi"/>
          <w:b/>
          <w:sz w:val="22"/>
          <w:szCs w:val="22"/>
        </w:rPr>
      </w:pPr>
    </w:p>
    <w:p w:rsidR="009879F2" w:rsidRPr="009879F2" w:rsidRDefault="009879F2" w:rsidP="009879F2">
      <w:pPr>
        <w:pStyle w:val="Textoindependiente"/>
        <w:ind w:firstLine="708"/>
        <w:jc w:val="both"/>
        <w:rPr>
          <w:rFonts w:asciiTheme="minorHAnsi" w:hAnsiTheme="minorHAnsi"/>
          <w:b/>
          <w:sz w:val="22"/>
          <w:szCs w:val="22"/>
        </w:rPr>
      </w:pPr>
      <w:r w:rsidRPr="009879F2">
        <w:rPr>
          <w:rFonts w:asciiTheme="minorHAnsi" w:hAnsiTheme="minorHAnsi"/>
          <w:b/>
          <w:sz w:val="22"/>
          <w:szCs w:val="22"/>
        </w:rPr>
        <w:t>Que de ello surgió que el señor Gorosito se encontró habilitado para acceder a dicha explotación.-</w:t>
      </w:r>
    </w:p>
    <w:p w:rsidR="009879F2" w:rsidRPr="009879F2" w:rsidRDefault="009879F2" w:rsidP="009879F2">
      <w:pPr>
        <w:pStyle w:val="Textoindependiente"/>
        <w:ind w:firstLine="708"/>
        <w:jc w:val="both"/>
        <w:rPr>
          <w:rFonts w:asciiTheme="minorHAnsi" w:hAnsiTheme="minorHAnsi"/>
          <w:b/>
          <w:sz w:val="22"/>
          <w:szCs w:val="22"/>
        </w:rPr>
      </w:pPr>
    </w:p>
    <w:p w:rsidR="009879F2" w:rsidRPr="009879F2" w:rsidRDefault="009879F2" w:rsidP="009879F2">
      <w:pPr>
        <w:pStyle w:val="Textoindependiente"/>
        <w:jc w:val="both"/>
        <w:rPr>
          <w:rFonts w:asciiTheme="minorHAnsi" w:hAnsiTheme="minorHAnsi"/>
          <w:b/>
          <w:sz w:val="22"/>
          <w:szCs w:val="22"/>
        </w:rPr>
      </w:pPr>
      <w:r w:rsidRPr="009879F2">
        <w:rPr>
          <w:rFonts w:asciiTheme="minorHAnsi" w:hAnsiTheme="minorHAnsi"/>
          <w:b/>
          <w:sz w:val="22"/>
          <w:szCs w:val="22"/>
        </w:rPr>
        <w:tab/>
        <w:t>Que esta época del año es propicia para iniciar una actividad de esa naturaleza, dado el incremento de la afluencia de público originada por los turistas que visitan nuestra ciudad.-</w:t>
      </w:r>
    </w:p>
    <w:p w:rsidR="009879F2" w:rsidRPr="009879F2" w:rsidRDefault="009879F2" w:rsidP="009879F2">
      <w:pPr>
        <w:pStyle w:val="Textoindependiente"/>
        <w:jc w:val="both"/>
        <w:rPr>
          <w:rFonts w:asciiTheme="minorHAnsi" w:hAnsiTheme="minorHAnsi"/>
          <w:b/>
          <w:sz w:val="22"/>
          <w:szCs w:val="22"/>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xml:space="preserve">Por ello, </w:t>
      </w:r>
      <w:r w:rsidRPr="009879F2">
        <w:rPr>
          <w:rFonts w:asciiTheme="minorHAnsi" w:hAnsiTheme="minorHAnsi"/>
          <w:b/>
          <w:sz w:val="22"/>
          <w:szCs w:val="22"/>
        </w:rPr>
        <w:t>EL HONORABLE CONCEJO DELIBERANTE DE LOBOS</w:t>
      </w:r>
      <w:r w:rsidRPr="009879F2">
        <w:rPr>
          <w:rFonts w:asciiTheme="minorHAnsi" w:hAnsiTheme="minorHAnsi"/>
          <w:sz w:val="22"/>
          <w:szCs w:val="22"/>
        </w:rPr>
        <w:t>,</w:t>
      </w:r>
      <w:r w:rsidRPr="009879F2">
        <w:rPr>
          <w:rFonts w:asciiTheme="minorHAnsi" w:hAnsiTheme="minorHAnsi"/>
          <w:b/>
          <w:sz w:val="22"/>
          <w:szCs w:val="22"/>
        </w:rPr>
        <w:t xml:space="preserve"> </w:t>
      </w:r>
      <w:r w:rsidRPr="009879F2">
        <w:rPr>
          <w:rFonts w:asciiTheme="minorHAnsi" w:hAnsiTheme="minorHAnsi"/>
          <w:sz w:val="22"/>
          <w:szCs w:val="22"/>
        </w:rPr>
        <w:t>sanciona la siguiente:</w:t>
      </w:r>
    </w:p>
    <w:p w:rsidR="009879F2" w:rsidRPr="009879F2" w:rsidRDefault="009879F2" w:rsidP="009879F2">
      <w:pPr>
        <w:pStyle w:val="Textoindependiente"/>
        <w:jc w:val="both"/>
        <w:rPr>
          <w:rFonts w:asciiTheme="minorHAnsi" w:hAnsiTheme="minorHAnsi"/>
          <w:b/>
          <w:sz w:val="22"/>
          <w:szCs w:val="22"/>
          <w:lang w:val="es-AR"/>
        </w:rPr>
      </w:pPr>
    </w:p>
    <w:p w:rsidR="009879F2" w:rsidRPr="009879F2" w:rsidRDefault="009879F2" w:rsidP="009879F2">
      <w:pPr>
        <w:pStyle w:val="Ttulo"/>
        <w:spacing w:line="240" w:lineRule="auto"/>
        <w:jc w:val="both"/>
        <w:rPr>
          <w:rFonts w:asciiTheme="minorHAnsi" w:hAnsiTheme="minorHAnsi"/>
          <w:b/>
          <w:sz w:val="22"/>
          <w:szCs w:val="22"/>
        </w:rPr>
      </w:pPr>
      <w:r w:rsidRPr="009879F2">
        <w:rPr>
          <w:rFonts w:asciiTheme="minorHAnsi" w:hAnsiTheme="minorHAnsi"/>
          <w:b/>
          <w:sz w:val="22"/>
          <w:szCs w:val="22"/>
        </w:rPr>
        <w:t>O R D E N A N Z A  Nº  2 1 6 6</w:t>
      </w:r>
    </w:p>
    <w:p w:rsidR="009879F2" w:rsidRPr="009879F2" w:rsidRDefault="009879F2" w:rsidP="009879F2">
      <w:pPr>
        <w:jc w:val="both"/>
        <w:rPr>
          <w:rFonts w:asciiTheme="minorHAnsi" w:hAnsiTheme="minorHAnsi"/>
          <w:b/>
          <w:sz w:val="22"/>
          <w:szCs w:val="22"/>
          <w:u w:val="double"/>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ARTICULO 1º:</w:t>
      </w:r>
      <w:r w:rsidRPr="009879F2">
        <w:rPr>
          <w:rFonts w:asciiTheme="minorHAnsi" w:hAnsiTheme="minorHAnsi"/>
          <w:b/>
          <w:sz w:val="22"/>
          <w:szCs w:val="22"/>
        </w:rPr>
        <w:t xml:space="preserve"> </w:t>
      </w:r>
      <w:proofErr w:type="spellStart"/>
      <w:r w:rsidRPr="009879F2">
        <w:rPr>
          <w:rFonts w:asciiTheme="minorHAnsi" w:hAnsiTheme="minorHAnsi"/>
          <w:sz w:val="22"/>
          <w:szCs w:val="22"/>
        </w:rPr>
        <w:t>Autorízase</w:t>
      </w:r>
      <w:proofErr w:type="spellEnd"/>
      <w:r w:rsidRPr="009879F2">
        <w:rPr>
          <w:rFonts w:asciiTheme="minorHAnsi" w:hAnsiTheme="minorHAnsi"/>
          <w:sz w:val="22"/>
          <w:szCs w:val="22"/>
        </w:rPr>
        <w:t xml:space="preserve"> al señor </w:t>
      </w:r>
      <w:r w:rsidRPr="009879F2">
        <w:rPr>
          <w:rFonts w:asciiTheme="minorHAnsi" w:hAnsiTheme="minorHAnsi"/>
          <w:b/>
          <w:sz w:val="22"/>
          <w:szCs w:val="22"/>
        </w:rPr>
        <w:t>Roberto Gorosito</w:t>
      </w:r>
      <w:r w:rsidRPr="009879F2">
        <w:rPr>
          <w:rFonts w:asciiTheme="minorHAnsi" w:hAnsiTheme="minorHAnsi"/>
          <w:sz w:val="22"/>
          <w:szCs w:val="22"/>
        </w:rPr>
        <w:t xml:space="preserve"> (DNI Nº 8.334.845) al uso y explotación del Kiosco </w:t>
      </w:r>
      <w:proofErr w:type="spellStart"/>
      <w:r w:rsidRPr="009879F2">
        <w:rPr>
          <w:rFonts w:asciiTheme="minorHAnsi" w:hAnsiTheme="minorHAnsi"/>
          <w:sz w:val="22"/>
          <w:szCs w:val="22"/>
        </w:rPr>
        <w:t>Polirrubros</w:t>
      </w:r>
      <w:proofErr w:type="spellEnd"/>
      <w:r w:rsidRPr="009879F2">
        <w:rPr>
          <w:rFonts w:asciiTheme="minorHAnsi" w:hAnsiTheme="minorHAnsi"/>
          <w:sz w:val="22"/>
          <w:szCs w:val="22"/>
        </w:rPr>
        <w:t xml:space="preserve">, propiedad del Municipio de Lobos, ubicado sobre la vereda de la Estación de Ferrocarril, sita en Avda. </w:t>
      </w:r>
      <w:proofErr w:type="spellStart"/>
      <w:r w:rsidRPr="009879F2">
        <w:rPr>
          <w:rFonts w:asciiTheme="minorHAnsi" w:hAnsiTheme="minorHAnsi"/>
          <w:sz w:val="22"/>
          <w:szCs w:val="22"/>
        </w:rPr>
        <w:t>Alem</w:t>
      </w:r>
      <w:proofErr w:type="spellEnd"/>
      <w:r w:rsidRPr="009879F2">
        <w:rPr>
          <w:rFonts w:asciiTheme="minorHAnsi" w:hAnsiTheme="minorHAnsi"/>
          <w:sz w:val="22"/>
          <w:szCs w:val="22"/>
        </w:rPr>
        <w:t xml:space="preserve"> y 9 de Julio de esta ciudad, en las condiciones que establezcan las Oficinas Municipales competentes conforme a lo dispuesto en la normativa legal vigente.-</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ARTICULO 2º:</w:t>
      </w:r>
      <w:r w:rsidRPr="009879F2">
        <w:rPr>
          <w:rFonts w:asciiTheme="minorHAnsi" w:hAnsiTheme="minorHAnsi"/>
          <w:sz w:val="22"/>
          <w:szCs w:val="22"/>
        </w:rPr>
        <w:t xml:space="preserve"> La autorización a la que se refiere el Artículo anterior se otorga a título precario y gratuito por un plazo de diez (10) años, contados a partir de la fecha de promulgación de la presente, prorrogable por igual término por una única vez.-</w:t>
      </w:r>
    </w:p>
    <w:p w:rsidR="009879F2" w:rsidRPr="009879F2" w:rsidRDefault="009879F2" w:rsidP="009879F2">
      <w:pPr>
        <w:jc w:val="both"/>
        <w:rPr>
          <w:rFonts w:asciiTheme="minorHAnsi" w:hAnsiTheme="minorHAnsi"/>
          <w:b/>
          <w:sz w:val="22"/>
          <w:szCs w:val="22"/>
          <w:lang w:val="es-AR"/>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ARTICULO 3º:</w:t>
      </w:r>
      <w:r w:rsidRPr="009879F2">
        <w:rPr>
          <w:rFonts w:asciiTheme="minorHAnsi" w:hAnsiTheme="minorHAnsi"/>
          <w:sz w:val="22"/>
          <w:szCs w:val="22"/>
        </w:rPr>
        <w:t xml:space="preserve"> La autorización que por ésta se confiere es de carácter personal e intransferible.-</w:t>
      </w:r>
    </w:p>
    <w:p w:rsidR="009879F2" w:rsidRPr="009879F2" w:rsidRDefault="009879F2" w:rsidP="009879F2">
      <w:pPr>
        <w:jc w:val="both"/>
        <w:rPr>
          <w:rFonts w:asciiTheme="minorHAnsi" w:hAnsiTheme="minorHAnsi"/>
          <w:sz w:val="22"/>
          <w:szCs w:val="22"/>
          <w:u w:val="double"/>
          <w:lang w:val="es-AR"/>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lastRenderedPageBreak/>
        <w:t>ARTICULO 4º:</w:t>
      </w:r>
      <w:r w:rsidRPr="009879F2">
        <w:rPr>
          <w:rFonts w:asciiTheme="minorHAnsi" w:hAnsiTheme="minorHAnsi"/>
          <w:sz w:val="22"/>
          <w:szCs w:val="22"/>
        </w:rPr>
        <w:t xml:space="preserve"> Serán por cuenta del autorizado los gastos que ocasione la reparación, mantenimiento y embellecimiento del inmueble citado, quedando en beneficio del Municipio las mejoras que en él se introduzcan, sin derecho a pago de indemnización alguna.-</w:t>
      </w:r>
    </w:p>
    <w:p w:rsidR="009879F2" w:rsidRPr="009879F2" w:rsidRDefault="009879F2" w:rsidP="009879F2">
      <w:pPr>
        <w:jc w:val="both"/>
        <w:rPr>
          <w:rFonts w:asciiTheme="minorHAnsi" w:hAnsiTheme="minorHAnsi"/>
          <w:b/>
          <w:sz w:val="22"/>
          <w:szCs w:val="22"/>
          <w:lang w:val="es-AR"/>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ARTICULO 5º:</w:t>
      </w:r>
      <w:r w:rsidRPr="009879F2">
        <w:rPr>
          <w:rFonts w:asciiTheme="minorHAnsi" w:hAnsiTheme="minorHAnsi"/>
          <w:sz w:val="22"/>
          <w:szCs w:val="22"/>
        </w:rPr>
        <w:t xml:space="preserve"> Declárase extinguida, a todos los efectos legales, la Ordenanza promulgada por Decreto Nº 8355 del 29 de enero de 1975.-</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6º:</w:t>
      </w:r>
      <w:r w:rsidRPr="009879F2">
        <w:rPr>
          <w:rFonts w:asciiTheme="minorHAnsi" w:hAnsiTheme="minorHAnsi"/>
          <w:sz w:val="22"/>
          <w:szCs w:val="22"/>
        </w:rPr>
        <w:t xml:space="preserve"> Cúmplase, comuníquese y archívese.-</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pStyle w:val="Sangradetextonormal"/>
        <w:spacing w:line="240" w:lineRule="auto"/>
        <w:rPr>
          <w:rFonts w:asciiTheme="minorHAnsi" w:hAnsiTheme="minorHAnsi"/>
          <w:b/>
        </w:rPr>
      </w:pPr>
      <w:r w:rsidRPr="009879F2">
        <w:rPr>
          <w:rFonts w:asciiTheme="minorHAnsi" w:hAnsiTheme="minorHAnsi"/>
          <w:b/>
        </w:rPr>
        <w:t>DADA EN LA SALA DE SESIONES DEL HONORABLE CONCEJO DELIBERANTE DE LOBOS A LOS NUEVE DIAS DEL MES DE DICIEMBRE DEL AÑO DOS MIL TRES.--------------</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CARLOS ALBERTO LEIVA        – Secretario.-------------- </w:t>
      </w: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Lobos, 9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1"/>
        <w:jc w:val="both"/>
        <w:rPr>
          <w:rFonts w:asciiTheme="minorHAnsi" w:hAnsiTheme="minorHAnsi"/>
          <w:b/>
          <w:lang w:val="es-ES"/>
        </w:rPr>
      </w:pPr>
      <w:r w:rsidRPr="009879F2">
        <w:rPr>
          <w:rFonts w:asciiTheme="minorHAnsi" w:hAnsiTheme="minorHAnsi"/>
          <w:b/>
          <w:lang w:val="es-ES"/>
        </w:rPr>
        <w:t>S                     /                     D</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sz w:val="22"/>
          <w:szCs w:val="22"/>
        </w:rPr>
        <w:t xml:space="preserve">                                                                                      </w:t>
      </w:r>
      <w:r w:rsidRPr="009879F2">
        <w:rPr>
          <w:rFonts w:asciiTheme="minorHAnsi" w:hAnsiTheme="minorHAnsi"/>
          <w:b/>
          <w:sz w:val="22"/>
          <w:szCs w:val="22"/>
          <w:u w:val="single"/>
        </w:rPr>
        <w:t>Ref.</w:t>
      </w:r>
      <w:proofErr w:type="gramStart"/>
      <w:r w:rsidRPr="009879F2">
        <w:rPr>
          <w:rFonts w:asciiTheme="minorHAnsi" w:hAnsiTheme="minorHAnsi"/>
          <w:b/>
          <w:sz w:val="22"/>
          <w:szCs w:val="22"/>
          <w:u w:val="single"/>
        </w:rPr>
        <w:t xml:space="preserve">:  </w:t>
      </w:r>
      <w:proofErr w:type="spellStart"/>
      <w:r w:rsidRPr="009879F2">
        <w:rPr>
          <w:rFonts w:asciiTheme="minorHAnsi" w:hAnsiTheme="minorHAnsi"/>
          <w:b/>
          <w:sz w:val="22"/>
          <w:szCs w:val="22"/>
          <w:u w:val="single"/>
        </w:rPr>
        <w:t>Expte</w:t>
      </w:r>
      <w:proofErr w:type="spellEnd"/>
      <w:proofErr w:type="gramEnd"/>
      <w:r w:rsidRPr="009879F2">
        <w:rPr>
          <w:rFonts w:asciiTheme="minorHAnsi" w:hAnsiTheme="minorHAnsi"/>
          <w:b/>
          <w:sz w:val="22"/>
          <w:szCs w:val="22"/>
          <w:u w:val="single"/>
        </w:rPr>
        <w:t>.  Nº 116/2003   del   H.C.D.-</w:t>
      </w: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w:t>
      </w:r>
      <w:proofErr w:type="spellStart"/>
      <w:r w:rsidRPr="009879F2">
        <w:rPr>
          <w:rFonts w:asciiTheme="minorHAnsi" w:hAnsiTheme="minorHAnsi"/>
          <w:b/>
          <w:sz w:val="22"/>
          <w:szCs w:val="22"/>
          <w:u w:val="single"/>
        </w:rPr>
        <w:t>Expte</w:t>
      </w:r>
      <w:proofErr w:type="spellEnd"/>
      <w:r w:rsidRPr="009879F2">
        <w:rPr>
          <w:rFonts w:asciiTheme="minorHAnsi" w:hAnsiTheme="minorHAnsi"/>
          <w:b/>
          <w:sz w:val="22"/>
          <w:szCs w:val="22"/>
          <w:u w:val="single"/>
        </w:rPr>
        <w:t>.  Nº 4067-5359/03  del  D.E.M.).-</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De nuestra mayor consideración: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9879F2">
        <w:rPr>
          <w:rFonts w:asciiTheme="minorHAnsi" w:hAnsiTheme="minorHAnsi"/>
          <w:b/>
          <w:sz w:val="22"/>
          <w:szCs w:val="22"/>
        </w:rPr>
        <w:t>Ordenanza Nº 2167</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lang w:val="es-AR"/>
        </w:rPr>
      </w:pPr>
      <w:r w:rsidRPr="009879F2">
        <w:rPr>
          <w:rFonts w:asciiTheme="minorHAnsi" w:hAnsiTheme="minorHAnsi"/>
          <w:b/>
          <w:sz w:val="22"/>
          <w:szCs w:val="22"/>
          <w:lang w:val="es-AR"/>
        </w:rPr>
        <w:t>“</w:t>
      </w:r>
      <w:r w:rsidRPr="009879F2">
        <w:rPr>
          <w:rFonts w:asciiTheme="minorHAnsi" w:hAnsiTheme="minorHAnsi"/>
          <w:b/>
          <w:sz w:val="22"/>
          <w:szCs w:val="22"/>
          <w:u w:val="single"/>
          <w:lang w:val="es-AR"/>
        </w:rPr>
        <w:t>O R D E N A N Z A  Nº  2 1 6 7</w:t>
      </w:r>
    </w:p>
    <w:p w:rsidR="009879F2" w:rsidRPr="009879F2" w:rsidRDefault="009879F2" w:rsidP="009879F2">
      <w:pPr>
        <w:jc w:val="both"/>
        <w:rPr>
          <w:rFonts w:asciiTheme="minorHAnsi" w:hAnsiTheme="minorHAnsi"/>
          <w:sz w:val="22"/>
          <w:szCs w:val="22"/>
          <w:lang w:val="es-AR"/>
        </w:rPr>
      </w:pPr>
    </w:p>
    <w:tbl>
      <w:tblPr>
        <w:tblW w:w="0" w:type="auto"/>
        <w:tblInd w:w="-20" w:type="dxa"/>
        <w:tblLayout w:type="fixed"/>
        <w:tblCellMar>
          <w:left w:w="0" w:type="dxa"/>
          <w:right w:w="0" w:type="dxa"/>
        </w:tblCellMar>
        <w:tblLook w:val="0000" w:firstRow="0" w:lastRow="0" w:firstColumn="0" w:lastColumn="0" w:noHBand="0" w:noVBand="0"/>
      </w:tblPr>
      <w:tblGrid>
        <w:gridCol w:w="79"/>
        <w:gridCol w:w="1581"/>
        <w:gridCol w:w="5641"/>
        <w:gridCol w:w="1768"/>
        <w:gridCol w:w="71"/>
      </w:tblGrid>
      <w:tr w:rsidR="009879F2" w:rsidRPr="009879F2">
        <w:tblPrEx>
          <w:tblCellMar>
            <w:top w:w="0" w:type="dxa"/>
            <w:left w:w="0" w:type="dxa"/>
            <w:bottom w:w="0" w:type="dxa"/>
            <w:right w:w="0" w:type="dxa"/>
          </w:tblCellMar>
        </w:tblPrEx>
        <w:trPr>
          <w:trHeight w:val="360"/>
        </w:trPr>
        <w:tc>
          <w:tcPr>
            <w:tcW w:w="1660" w:type="dxa"/>
            <w:gridSpan w:val="2"/>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u w:val="single"/>
              </w:rPr>
            </w:pPr>
            <w:r w:rsidRPr="009879F2">
              <w:rPr>
                <w:rFonts w:asciiTheme="minorHAnsi" w:hAnsiTheme="minorHAnsi"/>
                <w:b/>
                <w:sz w:val="22"/>
                <w:szCs w:val="22"/>
                <w:u w:val="single"/>
              </w:rPr>
              <w:t>ARTICULO 1º:</w:t>
            </w:r>
          </w:p>
        </w:tc>
        <w:tc>
          <w:tcPr>
            <w:tcW w:w="7480" w:type="dxa"/>
            <w:gridSpan w:val="3"/>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roofErr w:type="spellStart"/>
            <w:r w:rsidRPr="009879F2">
              <w:rPr>
                <w:rFonts w:asciiTheme="minorHAnsi" w:hAnsiTheme="minorHAnsi"/>
                <w:sz w:val="22"/>
                <w:szCs w:val="22"/>
              </w:rPr>
              <w:t>Amplíase</w:t>
            </w:r>
            <w:proofErr w:type="spellEnd"/>
            <w:r w:rsidRPr="009879F2">
              <w:rPr>
                <w:rFonts w:asciiTheme="minorHAnsi" w:hAnsiTheme="minorHAnsi"/>
                <w:sz w:val="22"/>
                <w:szCs w:val="22"/>
              </w:rPr>
              <w:t xml:space="preserve"> el Cálculo de Recursos vigente, de acuerdo al siguiente detalle:</w:t>
            </w:r>
          </w:p>
        </w:tc>
      </w:tr>
      <w:tr w:rsidR="009879F2" w:rsidRPr="009879F2">
        <w:tblPrEx>
          <w:tblCellMar>
            <w:top w:w="0" w:type="dxa"/>
            <w:left w:w="0" w:type="dxa"/>
            <w:bottom w:w="0" w:type="dxa"/>
            <w:right w:w="0" w:type="dxa"/>
          </w:tblCellMar>
        </w:tblPrEx>
        <w:trPr>
          <w:trHeight w:val="48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Impuesto a los Automotores Ley 13.010</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1.2.2.3.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Convenio Inmobiliario Rural</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290,000.00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1.2.2.5.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Convenio Ingresos Brutos</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T  O  T  A  L</w:t>
            </w:r>
          </w:p>
        </w:tc>
        <w:tc>
          <w:tcPr>
            <w:tcW w:w="1768" w:type="dxa"/>
            <w:tcBorders>
              <w:top w:val="single" w:sz="8" w:space="0" w:color="auto"/>
              <w:left w:val="nil"/>
              <w:bottom w:val="double" w:sz="6" w:space="0" w:color="auto"/>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443,000.00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540"/>
        </w:trPr>
        <w:tc>
          <w:tcPr>
            <w:tcW w:w="1660" w:type="dxa"/>
            <w:gridSpan w:val="2"/>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u w:val="single"/>
              </w:rPr>
            </w:pPr>
            <w:r w:rsidRPr="009879F2">
              <w:rPr>
                <w:rFonts w:asciiTheme="minorHAnsi" w:hAnsiTheme="minorHAnsi"/>
                <w:b/>
                <w:sz w:val="22"/>
                <w:szCs w:val="22"/>
                <w:u w:val="single"/>
              </w:rPr>
              <w:t>ARTICULO 2º:</w:t>
            </w:r>
          </w:p>
        </w:tc>
        <w:tc>
          <w:tcPr>
            <w:tcW w:w="7480" w:type="dxa"/>
            <w:gridSpan w:val="3"/>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roofErr w:type="spellStart"/>
            <w:r w:rsidRPr="009879F2">
              <w:rPr>
                <w:rFonts w:asciiTheme="minorHAnsi" w:hAnsiTheme="minorHAnsi"/>
                <w:sz w:val="22"/>
                <w:szCs w:val="22"/>
              </w:rPr>
              <w:t>Amplíanse</w:t>
            </w:r>
            <w:proofErr w:type="spellEnd"/>
            <w:r w:rsidRPr="009879F2">
              <w:rPr>
                <w:rFonts w:asciiTheme="minorHAnsi" w:hAnsiTheme="minorHAnsi"/>
                <w:sz w:val="22"/>
                <w:szCs w:val="22"/>
              </w:rPr>
              <w:t xml:space="preserve"> los créditos de las siguientes partidas del Presupuesto de Gas-</w:t>
            </w:r>
          </w:p>
        </w:tc>
      </w:tr>
      <w:tr w:rsidR="009879F2" w:rsidRPr="009879F2">
        <w:tblPrEx>
          <w:tblCellMar>
            <w:top w:w="0" w:type="dxa"/>
            <w:left w:w="0" w:type="dxa"/>
            <w:bottom w:w="0" w:type="dxa"/>
            <w:right w:w="0" w:type="dxa"/>
          </w:tblCellMar>
        </w:tblPrEx>
        <w:trPr>
          <w:trHeight w:val="360"/>
        </w:trPr>
        <w:tc>
          <w:tcPr>
            <w:tcW w:w="7301" w:type="dxa"/>
            <w:gridSpan w:val="3"/>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tos vigente:</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center"/>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H.C.D.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Indemnización Concejales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por Servicios Públicos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2,590.00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center"/>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Administrativo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9,760.00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de Servicio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7,100.00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24,600.00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por Servicios Públicos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1.1.2.8.</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Racionamiento y Alimentos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Viáticos y Movilidad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1.1.2.12.1.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Retribuc</w:t>
            </w:r>
            <w:proofErr w:type="spellEnd"/>
            <w:r w:rsidRPr="009879F2">
              <w:rPr>
                <w:rFonts w:asciiTheme="minorHAnsi" w:hAnsiTheme="minorHAnsi"/>
                <w:sz w:val="22"/>
                <w:szCs w:val="22"/>
              </w:rPr>
              <w:t xml:space="preserve">. </w:t>
            </w:r>
            <w:proofErr w:type="gramStart"/>
            <w:r w:rsidRPr="009879F2">
              <w:rPr>
                <w:rFonts w:asciiTheme="minorHAnsi" w:hAnsiTheme="minorHAnsi"/>
                <w:sz w:val="22"/>
                <w:szCs w:val="22"/>
              </w:rPr>
              <w:t>a</w:t>
            </w:r>
            <w:proofErr w:type="gramEnd"/>
            <w:r w:rsidRPr="009879F2">
              <w:rPr>
                <w:rFonts w:asciiTheme="minorHAnsi" w:hAnsiTheme="minorHAnsi"/>
                <w:sz w:val="22"/>
                <w:szCs w:val="22"/>
              </w:rPr>
              <w:t xml:space="preserve"> Personas y </w:t>
            </w:r>
            <w:proofErr w:type="spellStart"/>
            <w:r w:rsidRPr="009879F2">
              <w:rPr>
                <w:rFonts w:asciiTheme="minorHAnsi" w:hAnsiTheme="minorHAnsi"/>
                <w:sz w:val="22"/>
                <w:szCs w:val="22"/>
              </w:rPr>
              <w:t>Entid</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26,000.00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13,400.00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1.1.2.14.20.</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Varios Policía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Vehículos Varios y Embarcaciones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Adquisiciones </w:t>
            </w:r>
            <w:proofErr w:type="spellStart"/>
            <w:r w:rsidRPr="009879F2">
              <w:rPr>
                <w:rFonts w:asciiTheme="minorHAnsi" w:hAnsiTheme="minorHAnsi"/>
                <w:sz w:val="22"/>
                <w:szCs w:val="22"/>
              </w:rPr>
              <w:t>Grales</w:t>
            </w:r>
            <w:proofErr w:type="spellEnd"/>
            <w:r w:rsidRPr="009879F2">
              <w:rPr>
                <w:rFonts w:asciiTheme="minorHAnsi" w:hAnsiTheme="minorHAnsi"/>
                <w:sz w:val="22"/>
                <w:szCs w:val="22"/>
              </w:rPr>
              <w:t xml:space="preserve">.  Varias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2.6.2.3.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Anticipo Bonos Judiciales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  -  3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Administrativo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15,270.00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1.1.2.10.</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Utiles</w:t>
            </w:r>
            <w:proofErr w:type="spellEnd"/>
            <w:r w:rsidRPr="009879F2">
              <w:rPr>
                <w:rFonts w:asciiTheme="minorHAnsi" w:hAnsiTheme="minorHAnsi"/>
                <w:sz w:val="22"/>
                <w:szCs w:val="22"/>
              </w:rPr>
              <w:t xml:space="preserve">, Libros, Impresos y </w:t>
            </w:r>
            <w:proofErr w:type="spellStart"/>
            <w:r w:rsidRPr="009879F2">
              <w:rPr>
                <w:rFonts w:asciiTheme="minorHAnsi" w:hAnsiTheme="minorHAnsi"/>
                <w:sz w:val="22"/>
                <w:szCs w:val="22"/>
              </w:rPr>
              <w:t>Enc</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Convenio Desarrollo Productivo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4,360.00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Seguros Generales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1.1.2.18.</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Turismo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5,480.00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Conv</w:t>
            </w:r>
            <w:proofErr w:type="spellEnd"/>
            <w:r w:rsidRPr="009879F2">
              <w:rPr>
                <w:rFonts w:asciiTheme="minorHAnsi" w:hAnsiTheme="minorHAnsi"/>
                <w:sz w:val="22"/>
                <w:szCs w:val="22"/>
              </w:rPr>
              <w:t xml:space="preserve">. I.P.S. - Intereses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Adquisiciones </w:t>
            </w:r>
            <w:proofErr w:type="spellStart"/>
            <w:r w:rsidRPr="009879F2">
              <w:rPr>
                <w:rFonts w:asciiTheme="minorHAnsi" w:hAnsiTheme="minorHAnsi"/>
                <w:sz w:val="22"/>
                <w:szCs w:val="22"/>
              </w:rPr>
              <w:t>Grales</w:t>
            </w:r>
            <w:proofErr w:type="spellEnd"/>
            <w:r w:rsidRPr="009879F2">
              <w:rPr>
                <w:rFonts w:asciiTheme="minorHAnsi" w:hAnsiTheme="minorHAnsi"/>
                <w:sz w:val="22"/>
                <w:szCs w:val="22"/>
              </w:rPr>
              <w:t xml:space="preserve">.  Varias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  -  4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Cultura y Educación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Deportes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5,350.00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1,150.00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Drogas, </w:t>
            </w:r>
            <w:proofErr w:type="spellStart"/>
            <w:r w:rsidRPr="009879F2">
              <w:rPr>
                <w:rFonts w:asciiTheme="minorHAnsi" w:hAnsiTheme="minorHAnsi"/>
                <w:sz w:val="22"/>
                <w:szCs w:val="22"/>
              </w:rPr>
              <w:t>Prod</w:t>
            </w:r>
            <w:proofErr w:type="spellEnd"/>
            <w:r w:rsidRPr="009879F2">
              <w:rPr>
                <w:rFonts w:asciiTheme="minorHAnsi" w:hAnsiTheme="minorHAnsi"/>
                <w:sz w:val="22"/>
                <w:szCs w:val="22"/>
              </w:rPr>
              <w:t xml:space="preserve">. Quím., Farm.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por Servicios Públicos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Propaganda y Publicidad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Adquisiciones </w:t>
            </w:r>
            <w:proofErr w:type="spellStart"/>
            <w:r w:rsidRPr="009879F2">
              <w:rPr>
                <w:rFonts w:asciiTheme="minorHAnsi" w:hAnsiTheme="minorHAnsi"/>
                <w:sz w:val="22"/>
                <w:szCs w:val="22"/>
              </w:rPr>
              <w:t>Grales</w:t>
            </w:r>
            <w:proofErr w:type="spellEnd"/>
            <w:r w:rsidRPr="009879F2">
              <w:rPr>
                <w:rFonts w:asciiTheme="minorHAnsi" w:hAnsiTheme="minorHAnsi"/>
                <w:sz w:val="22"/>
                <w:szCs w:val="22"/>
              </w:rPr>
              <w:t xml:space="preserve">.  Varias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670.00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4,820.00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19,800.00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2.5.2.29.</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Convenio CEAMSE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3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7,130.00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14,890.00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24,500.00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5,070.00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4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7,910.00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1,210.00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24,400.00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Asistencia Social al Personal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225,000.00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5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22,220.00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Drogas, </w:t>
            </w:r>
            <w:proofErr w:type="spellStart"/>
            <w:r w:rsidRPr="009879F2">
              <w:rPr>
                <w:rFonts w:asciiTheme="minorHAnsi" w:hAnsiTheme="minorHAnsi"/>
                <w:sz w:val="22"/>
                <w:szCs w:val="22"/>
              </w:rPr>
              <w:t>Prod</w:t>
            </w:r>
            <w:proofErr w:type="spellEnd"/>
            <w:r w:rsidRPr="009879F2">
              <w:rPr>
                <w:rFonts w:asciiTheme="minorHAnsi" w:hAnsiTheme="minorHAnsi"/>
                <w:sz w:val="22"/>
                <w:szCs w:val="22"/>
              </w:rPr>
              <w:t xml:space="preserve">. Quím., Farm.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2.7.3.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P.F.M. - </w:t>
            </w:r>
            <w:proofErr w:type="spellStart"/>
            <w:r w:rsidRPr="009879F2">
              <w:rPr>
                <w:rFonts w:asciiTheme="minorHAnsi" w:hAnsiTheme="minorHAnsi"/>
                <w:sz w:val="22"/>
                <w:szCs w:val="22"/>
              </w:rPr>
              <w:t>Ampliac</w:t>
            </w:r>
            <w:proofErr w:type="spellEnd"/>
            <w:r w:rsidRPr="009879F2">
              <w:rPr>
                <w:rFonts w:asciiTheme="minorHAnsi" w:hAnsiTheme="minorHAnsi"/>
                <w:sz w:val="22"/>
                <w:szCs w:val="22"/>
              </w:rPr>
              <w:t xml:space="preserve">. Red Agua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70,280.00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6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Asistencia Social al Personal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7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Administrativo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7,940.00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12,460.00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42,830.00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18,310.00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53,720.00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2,670.00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9,980.00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2,270.00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Asistencia Social al Personal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6,100.00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46,000.00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58,000.00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1.1.2.9.</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Uniformes, Equipos y </w:t>
            </w:r>
            <w:proofErr w:type="spellStart"/>
            <w:r w:rsidRPr="009879F2">
              <w:rPr>
                <w:rFonts w:asciiTheme="minorHAnsi" w:hAnsiTheme="minorHAnsi"/>
                <w:sz w:val="22"/>
                <w:szCs w:val="22"/>
              </w:rPr>
              <w:t>Art.Rop</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Viáticos y Movilidad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Planes Jefes de Hogar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Máquinas, Motores y </w:t>
            </w:r>
            <w:proofErr w:type="spellStart"/>
            <w:r w:rsidRPr="009879F2">
              <w:rPr>
                <w:rFonts w:asciiTheme="minorHAnsi" w:hAnsiTheme="minorHAnsi"/>
                <w:sz w:val="22"/>
                <w:szCs w:val="22"/>
              </w:rPr>
              <w:t>Herram</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2.5.2.28.</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Desagues</w:t>
            </w:r>
            <w:proofErr w:type="spellEnd"/>
            <w:r w:rsidRPr="009879F2">
              <w:rPr>
                <w:rFonts w:asciiTheme="minorHAnsi" w:hAnsiTheme="minorHAnsi"/>
                <w:sz w:val="22"/>
                <w:szCs w:val="22"/>
              </w:rPr>
              <w:t xml:space="preserve"> Pluviales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16,000.00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2.5.2.30.</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Construcción Puente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2.7.9.</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P.F.M. - Caminos de la </w:t>
            </w:r>
            <w:proofErr w:type="spellStart"/>
            <w:r w:rsidRPr="009879F2">
              <w:rPr>
                <w:rFonts w:asciiTheme="minorHAnsi" w:hAnsiTheme="minorHAnsi"/>
                <w:sz w:val="22"/>
                <w:szCs w:val="22"/>
              </w:rPr>
              <w:t>Prod</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17,160.00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IV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22,200.00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25,420.00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Viáticos y Movilidad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Comisiones Bancarias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Máquinas, Motores y </w:t>
            </w:r>
            <w:proofErr w:type="spellStart"/>
            <w:r w:rsidRPr="009879F2">
              <w:rPr>
                <w:rFonts w:asciiTheme="minorHAnsi" w:hAnsiTheme="minorHAnsi"/>
                <w:sz w:val="22"/>
                <w:szCs w:val="22"/>
              </w:rPr>
              <w:t>Herram</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V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Profesional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3,240.00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10,610.00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1,280.00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por Servicios Públicos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1.1.2.14.9.</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w:t>
            </w:r>
            <w:proofErr w:type="spellStart"/>
            <w:r w:rsidRPr="009879F2">
              <w:rPr>
                <w:rFonts w:asciiTheme="minorHAnsi" w:hAnsiTheme="minorHAnsi"/>
                <w:sz w:val="22"/>
                <w:szCs w:val="22"/>
              </w:rPr>
              <w:t>Funcion</w:t>
            </w:r>
            <w:proofErr w:type="spellEnd"/>
            <w:r w:rsidRPr="009879F2">
              <w:rPr>
                <w:rFonts w:asciiTheme="minorHAnsi" w:hAnsiTheme="minorHAnsi"/>
                <w:sz w:val="22"/>
                <w:szCs w:val="22"/>
              </w:rPr>
              <w:t xml:space="preserve">. Guardería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V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Profesional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Subsidios a Personas </w:t>
            </w:r>
            <w:proofErr w:type="spellStart"/>
            <w:r w:rsidRPr="009879F2">
              <w:rPr>
                <w:rFonts w:asciiTheme="minorHAnsi" w:hAnsiTheme="minorHAnsi"/>
                <w:sz w:val="22"/>
                <w:szCs w:val="22"/>
              </w:rPr>
              <w:t>Indigent</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16,250.00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V  -  3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no Remunerativa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Propaganda y Publicidad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Viáticos y Movilidad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1.3.1.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Subs</w:t>
            </w:r>
            <w:proofErr w:type="spellEnd"/>
            <w:r w:rsidRPr="009879F2">
              <w:rPr>
                <w:rFonts w:asciiTheme="minorHAnsi" w:hAnsiTheme="minorHAnsi"/>
                <w:sz w:val="22"/>
                <w:szCs w:val="22"/>
              </w:rPr>
              <w:t xml:space="preserve">. Entidades Sector Priv.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Adquisiciones </w:t>
            </w:r>
            <w:proofErr w:type="spellStart"/>
            <w:r w:rsidRPr="009879F2">
              <w:rPr>
                <w:rFonts w:asciiTheme="minorHAnsi" w:hAnsiTheme="minorHAnsi"/>
                <w:sz w:val="22"/>
                <w:szCs w:val="22"/>
              </w:rPr>
              <w:t>Grales</w:t>
            </w:r>
            <w:proofErr w:type="spellEnd"/>
            <w:r w:rsidRPr="009879F2">
              <w:rPr>
                <w:rFonts w:asciiTheme="minorHAnsi" w:hAnsiTheme="minorHAnsi"/>
                <w:sz w:val="22"/>
                <w:szCs w:val="22"/>
              </w:rPr>
              <w:t xml:space="preserve">.  Varias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T O T A L</w:t>
            </w:r>
          </w:p>
        </w:tc>
        <w:tc>
          <w:tcPr>
            <w:tcW w:w="1768" w:type="dxa"/>
            <w:tcBorders>
              <w:top w:val="single" w:sz="8" w:space="0" w:color="auto"/>
              <w:left w:val="nil"/>
              <w:bottom w:val="double" w:sz="6" w:space="0" w:color="auto"/>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1,359,160.00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540"/>
        </w:trPr>
        <w:tc>
          <w:tcPr>
            <w:tcW w:w="1660" w:type="dxa"/>
            <w:gridSpan w:val="2"/>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u w:val="single"/>
              </w:rPr>
            </w:pPr>
            <w:r w:rsidRPr="009879F2">
              <w:rPr>
                <w:rFonts w:asciiTheme="minorHAnsi" w:hAnsiTheme="minorHAnsi"/>
                <w:b/>
                <w:sz w:val="22"/>
                <w:szCs w:val="22"/>
                <w:u w:val="single"/>
              </w:rPr>
              <w:t>ARTICULO 3º:</w:t>
            </w:r>
          </w:p>
        </w:tc>
        <w:tc>
          <w:tcPr>
            <w:tcW w:w="7480" w:type="dxa"/>
            <w:gridSpan w:val="3"/>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A fin de cumplimentar lo dispuesto por el artículo anterior, </w:t>
            </w:r>
            <w:proofErr w:type="spellStart"/>
            <w:r w:rsidRPr="009879F2">
              <w:rPr>
                <w:rFonts w:asciiTheme="minorHAnsi" w:hAnsiTheme="minorHAnsi"/>
                <w:sz w:val="22"/>
                <w:szCs w:val="22"/>
              </w:rPr>
              <w:t>utilízanse</w:t>
            </w:r>
            <w:proofErr w:type="spellEnd"/>
            <w:r w:rsidRPr="009879F2">
              <w:rPr>
                <w:rFonts w:asciiTheme="minorHAnsi" w:hAnsiTheme="minorHAnsi"/>
                <w:sz w:val="22"/>
                <w:szCs w:val="22"/>
              </w:rPr>
              <w:t xml:space="preserve"> los</w:t>
            </w:r>
          </w:p>
        </w:tc>
      </w:tr>
      <w:tr w:rsidR="009879F2" w:rsidRPr="009879F2">
        <w:tblPrEx>
          <w:tblCellMar>
            <w:top w:w="0" w:type="dxa"/>
            <w:left w:w="0" w:type="dxa"/>
            <w:bottom w:w="0" w:type="dxa"/>
            <w:right w:w="0" w:type="dxa"/>
          </w:tblCellMar>
        </w:tblPrEx>
        <w:trPr>
          <w:trHeight w:val="360"/>
        </w:trPr>
        <w:tc>
          <w:tcPr>
            <w:tcW w:w="7301" w:type="dxa"/>
            <w:gridSpan w:val="3"/>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siguientes medios de financiación:</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222" w:type="dxa"/>
            <w:gridSpan w:val="2"/>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a) Ampliación del Cálculo de Recursos dispuesta por el Art. 1º</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443,000.00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222" w:type="dxa"/>
            <w:gridSpan w:val="2"/>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b) Economías existentes en las siguientes partidas del Presupuesto</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222" w:type="dxa"/>
            <w:gridSpan w:val="2"/>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de Gastos vigente:</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center"/>
          </w:tcPr>
          <w:p w:rsidR="009879F2" w:rsidRPr="009879F2" w:rsidRDefault="009879F2" w:rsidP="009879F2">
            <w:pPr>
              <w:jc w:val="both"/>
              <w:rPr>
                <w:rFonts w:asciiTheme="minorHAnsi" w:hAnsiTheme="minorHAnsi"/>
                <w:b/>
                <w:sz w:val="22"/>
                <w:szCs w:val="22"/>
                <w:lang w:val="en-US"/>
              </w:rPr>
            </w:pPr>
            <w:r w:rsidRPr="009879F2">
              <w:rPr>
                <w:rFonts w:asciiTheme="minorHAnsi" w:hAnsiTheme="minorHAnsi"/>
                <w:b/>
                <w:sz w:val="22"/>
                <w:szCs w:val="22"/>
              </w:rPr>
              <w:t xml:space="preserve"> </w:t>
            </w:r>
            <w:r w:rsidRPr="009879F2">
              <w:rPr>
                <w:rFonts w:asciiTheme="minorHAnsi" w:hAnsiTheme="minorHAnsi"/>
                <w:b/>
                <w:sz w:val="22"/>
                <w:szCs w:val="22"/>
                <w:lang w:val="en-US"/>
              </w:rPr>
              <w:t xml:space="preserve">H.C.D.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lang w:val="en-US"/>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lang w:val="en-US"/>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lang w:val="en-US"/>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14,160.00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Propaganda y Publicidad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Foro Municipal de Seguridad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2.6.2.1.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Anticipo a Jubilados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2.6.2.2.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Anticipo Asignaciones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  -  3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Superior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1,740.00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7,890.00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1.1.1.3.5.9.</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Comisión Cobranzas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Viáticos y Movilidad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Servicios de Computación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Zona </w:t>
            </w:r>
            <w:proofErr w:type="spellStart"/>
            <w:r w:rsidRPr="009879F2">
              <w:rPr>
                <w:rFonts w:asciiTheme="minorHAnsi" w:hAnsiTheme="minorHAnsi"/>
                <w:sz w:val="22"/>
                <w:szCs w:val="22"/>
              </w:rPr>
              <w:t>Crecim</w:t>
            </w:r>
            <w:proofErr w:type="spellEnd"/>
            <w:r w:rsidRPr="009879F2">
              <w:rPr>
                <w:rFonts w:asciiTheme="minorHAnsi" w:hAnsiTheme="minorHAnsi"/>
                <w:sz w:val="22"/>
                <w:szCs w:val="22"/>
              </w:rPr>
              <w:t xml:space="preserve">. Común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Comisiones Bancarias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Indemnizaciones Siniestros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Consejo </w:t>
            </w:r>
            <w:proofErr w:type="spellStart"/>
            <w:r w:rsidRPr="009879F2">
              <w:rPr>
                <w:rFonts w:asciiTheme="minorHAnsi" w:hAnsiTheme="minorHAnsi"/>
                <w:sz w:val="22"/>
                <w:szCs w:val="22"/>
              </w:rPr>
              <w:t>Consult</w:t>
            </w:r>
            <w:proofErr w:type="spellEnd"/>
            <w:r w:rsidRPr="009879F2">
              <w:rPr>
                <w:rFonts w:asciiTheme="minorHAnsi" w:hAnsiTheme="minorHAnsi"/>
                <w:sz w:val="22"/>
                <w:szCs w:val="22"/>
              </w:rPr>
              <w:t xml:space="preserve">. </w:t>
            </w:r>
            <w:proofErr w:type="spellStart"/>
            <w:r w:rsidRPr="009879F2">
              <w:rPr>
                <w:rFonts w:asciiTheme="minorHAnsi" w:hAnsiTheme="minorHAnsi"/>
                <w:sz w:val="22"/>
                <w:szCs w:val="22"/>
              </w:rPr>
              <w:t>Prod</w:t>
            </w:r>
            <w:proofErr w:type="spellEnd"/>
            <w:r w:rsidRPr="009879F2">
              <w:rPr>
                <w:rFonts w:asciiTheme="minorHAnsi" w:hAnsiTheme="minorHAnsi"/>
                <w:sz w:val="22"/>
                <w:szCs w:val="22"/>
              </w:rPr>
              <w:t xml:space="preserve">. </w:t>
            </w:r>
            <w:proofErr w:type="gramStart"/>
            <w:r w:rsidRPr="009879F2">
              <w:rPr>
                <w:rFonts w:asciiTheme="minorHAnsi" w:hAnsiTheme="minorHAnsi"/>
                <w:sz w:val="22"/>
                <w:szCs w:val="22"/>
              </w:rPr>
              <w:t>y</w:t>
            </w:r>
            <w:proofErr w:type="gramEnd"/>
            <w:r w:rsidRPr="009879F2">
              <w:rPr>
                <w:rFonts w:asciiTheme="minorHAnsi" w:hAnsiTheme="minorHAnsi"/>
                <w:sz w:val="22"/>
                <w:szCs w:val="22"/>
              </w:rPr>
              <w:t xml:space="preserve"> </w:t>
            </w:r>
            <w:proofErr w:type="spellStart"/>
            <w:r w:rsidRPr="009879F2">
              <w:rPr>
                <w:rFonts w:asciiTheme="minorHAnsi" w:hAnsiTheme="minorHAnsi"/>
                <w:sz w:val="22"/>
                <w:szCs w:val="22"/>
              </w:rPr>
              <w:t>Emp</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1.2.4.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Inst. de la Vivienda - Intereses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2.5.2.31.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Proyecto Zona Industrial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2.7.2.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Instituto de la Vivienda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2.7.1.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Prést</w:t>
            </w:r>
            <w:proofErr w:type="spellEnd"/>
            <w:r w:rsidRPr="009879F2">
              <w:rPr>
                <w:rFonts w:asciiTheme="minorHAnsi" w:hAnsiTheme="minorHAnsi"/>
                <w:sz w:val="22"/>
                <w:szCs w:val="22"/>
              </w:rPr>
              <w:t xml:space="preserve">. Bco. </w:t>
            </w:r>
            <w:proofErr w:type="spellStart"/>
            <w:r w:rsidRPr="009879F2">
              <w:rPr>
                <w:rFonts w:asciiTheme="minorHAnsi" w:hAnsiTheme="minorHAnsi"/>
                <w:sz w:val="22"/>
                <w:szCs w:val="22"/>
              </w:rPr>
              <w:t>Pcia</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Deuda Flotante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133,500.00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Devolución de Tributos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  -  4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Fiestas </w:t>
            </w:r>
            <w:proofErr w:type="spellStart"/>
            <w:r w:rsidRPr="009879F2">
              <w:rPr>
                <w:rFonts w:asciiTheme="minorHAnsi" w:hAnsiTheme="minorHAnsi"/>
                <w:sz w:val="22"/>
                <w:szCs w:val="22"/>
              </w:rPr>
              <w:t>Púb</w:t>
            </w:r>
            <w:proofErr w:type="spellEnd"/>
            <w:r w:rsidRPr="009879F2">
              <w:rPr>
                <w:rFonts w:asciiTheme="minorHAnsi" w:hAnsiTheme="minorHAnsi"/>
                <w:sz w:val="22"/>
                <w:szCs w:val="22"/>
              </w:rPr>
              <w:t xml:space="preserve">., </w:t>
            </w:r>
            <w:proofErr w:type="spellStart"/>
            <w:r w:rsidRPr="009879F2">
              <w:rPr>
                <w:rFonts w:asciiTheme="minorHAnsi" w:hAnsiTheme="minorHAnsi"/>
                <w:sz w:val="22"/>
                <w:szCs w:val="22"/>
              </w:rPr>
              <w:t>Agas</w:t>
            </w:r>
            <w:proofErr w:type="spellEnd"/>
            <w:r w:rsidRPr="009879F2">
              <w:rPr>
                <w:rFonts w:asciiTheme="minorHAnsi" w:hAnsiTheme="minorHAnsi"/>
                <w:sz w:val="22"/>
                <w:szCs w:val="22"/>
              </w:rPr>
              <w:t xml:space="preserve">. Rec. </w:t>
            </w:r>
            <w:proofErr w:type="spellStart"/>
            <w:r w:rsidRPr="009879F2">
              <w:rPr>
                <w:rFonts w:asciiTheme="minorHAnsi" w:hAnsiTheme="minorHAnsi"/>
                <w:sz w:val="22"/>
                <w:szCs w:val="22"/>
              </w:rPr>
              <w:t>Ofic</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Consejo de Deportes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1.1.2.12.1.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Retribuc</w:t>
            </w:r>
            <w:proofErr w:type="spellEnd"/>
            <w:r w:rsidRPr="009879F2">
              <w:rPr>
                <w:rFonts w:asciiTheme="minorHAnsi" w:hAnsiTheme="minorHAnsi"/>
                <w:sz w:val="22"/>
                <w:szCs w:val="22"/>
              </w:rPr>
              <w:t xml:space="preserve">. </w:t>
            </w:r>
            <w:proofErr w:type="gramStart"/>
            <w:r w:rsidRPr="009879F2">
              <w:rPr>
                <w:rFonts w:asciiTheme="minorHAnsi" w:hAnsiTheme="minorHAnsi"/>
                <w:sz w:val="22"/>
                <w:szCs w:val="22"/>
              </w:rPr>
              <w:t>a</w:t>
            </w:r>
            <w:proofErr w:type="gramEnd"/>
            <w:r w:rsidRPr="009879F2">
              <w:rPr>
                <w:rFonts w:asciiTheme="minorHAnsi" w:hAnsiTheme="minorHAnsi"/>
                <w:sz w:val="22"/>
                <w:szCs w:val="22"/>
              </w:rPr>
              <w:t xml:space="preserve"> Personas y </w:t>
            </w:r>
            <w:proofErr w:type="spellStart"/>
            <w:r w:rsidRPr="009879F2">
              <w:rPr>
                <w:rFonts w:asciiTheme="minorHAnsi" w:hAnsiTheme="minorHAnsi"/>
                <w:sz w:val="22"/>
                <w:szCs w:val="22"/>
              </w:rPr>
              <w:t>Entid</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Adquisiciones </w:t>
            </w:r>
            <w:proofErr w:type="spellStart"/>
            <w:r w:rsidRPr="009879F2">
              <w:rPr>
                <w:rFonts w:asciiTheme="minorHAnsi" w:hAnsiTheme="minorHAnsi"/>
                <w:sz w:val="22"/>
                <w:szCs w:val="22"/>
              </w:rPr>
              <w:t>Grales</w:t>
            </w:r>
            <w:proofErr w:type="spellEnd"/>
            <w:r w:rsidRPr="009879F2">
              <w:rPr>
                <w:rFonts w:asciiTheme="minorHAnsi" w:hAnsiTheme="minorHAnsi"/>
                <w:sz w:val="22"/>
                <w:szCs w:val="22"/>
              </w:rPr>
              <w:t xml:space="preserve">.  Varias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Profesional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Administrativo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4,650.00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1.1.2.8.</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Racionamiento y Alimentos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Viáticos y Movilidad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Consejo de los Discapacitados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para </w:t>
            </w:r>
            <w:proofErr w:type="spellStart"/>
            <w:r w:rsidRPr="009879F2">
              <w:rPr>
                <w:rFonts w:asciiTheme="minorHAnsi" w:hAnsiTheme="minorHAnsi"/>
                <w:sz w:val="22"/>
                <w:szCs w:val="22"/>
              </w:rPr>
              <w:t>Atenc</w:t>
            </w:r>
            <w:proofErr w:type="spellEnd"/>
            <w:r w:rsidRPr="009879F2">
              <w:rPr>
                <w:rFonts w:asciiTheme="minorHAnsi" w:hAnsiTheme="minorHAnsi"/>
                <w:sz w:val="22"/>
                <w:szCs w:val="22"/>
              </w:rPr>
              <w:t xml:space="preserve">. </w:t>
            </w:r>
            <w:proofErr w:type="spellStart"/>
            <w:r w:rsidRPr="009879F2">
              <w:rPr>
                <w:rFonts w:asciiTheme="minorHAnsi" w:hAnsiTheme="minorHAnsi"/>
                <w:sz w:val="22"/>
                <w:szCs w:val="22"/>
              </w:rPr>
              <w:t>Serv</w:t>
            </w:r>
            <w:proofErr w:type="spellEnd"/>
            <w:r w:rsidRPr="009879F2">
              <w:rPr>
                <w:rFonts w:asciiTheme="minorHAnsi" w:hAnsiTheme="minorHAnsi"/>
                <w:sz w:val="22"/>
                <w:szCs w:val="22"/>
              </w:rPr>
              <w:t xml:space="preserve">. </w:t>
            </w:r>
            <w:proofErr w:type="spellStart"/>
            <w:r w:rsidRPr="009879F2">
              <w:rPr>
                <w:rFonts w:asciiTheme="minorHAnsi" w:hAnsiTheme="minorHAnsi"/>
                <w:sz w:val="22"/>
                <w:szCs w:val="22"/>
              </w:rPr>
              <w:t>Púb</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1.1.2.14.13.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Comisión EDEN - Ley 10.740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4,260.00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4,420.00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1,890.00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3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de Servicio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16,170.00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Conservac</w:t>
            </w:r>
            <w:proofErr w:type="spellEnd"/>
            <w:r w:rsidRPr="009879F2">
              <w:rPr>
                <w:rFonts w:asciiTheme="minorHAnsi" w:hAnsiTheme="minorHAnsi"/>
                <w:sz w:val="22"/>
                <w:szCs w:val="22"/>
              </w:rPr>
              <w:t xml:space="preserve">. y Reparaciones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11,900.00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4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2,220.00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Técnico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9,710.00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2.5.2.4.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Forestación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5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4,230.00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Temporario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1,390.00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1,300.00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1,910.00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por Servicios Públicos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1.1.2.8.</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Racionamiento y Alimentos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P.F.M. - </w:t>
            </w:r>
            <w:proofErr w:type="spellStart"/>
            <w:r w:rsidRPr="009879F2">
              <w:rPr>
                <w:rFonts w:asciiTheme="minorHAnsi" w:hAnsiTheme="minorHAnsi"/>
                <w:sz w:val="22"/>
                <w:szCs w:val="22"/>
              </w:rPr>
              <w:t>Ampliac</w:t>
            </w:r>
            <w:proofErr w:type="spellEnd"/>
            <w:r w:rsidRPr="009879F2">
              <w:rPr>
                <w:rFonts w:asciiTheme="minorHAnsi" w:hAnsiTheme="minorHAnsi"/>
                <w:sz w:val="22"/>
                <w:szCs w:val="22"/>
              </w:rPr>
              <w:t xml:space="preserve">. Red Agua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97,200.00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2.5.1.6.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Adquisiciones </w:t>
            </w:r>
            <w:proofErr w:type="spellStart"/>
            <w:r w:rsidRPr="009879F2">
              <w:rPr>
                <w:rFonts w:asciiTheme="minorHAnsi" w:hAnsiTheme="minorHAnsi"/>
                <w:sz w:val="22"/>
                <w:szCs w:val="22"/>
              </w:rPr>
              <w:t>Grales</w:t>
            </w:r>
            <w:proofErr w:type="spellEnd"/>
            <w:r w:rsidRPr="009879F2">
              <w:rPr>
                <w:rFonts w:asciiTheme="minorHAnsi" w:hAnsiTheme="minorHAnsi"/>
                <w:sz w:val="22"/>
                <w:szCs w:val="22"/>
              </w:rPr>
              <w:t xml:space="preserve">.  Varias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6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Reemplazos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1,200.00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2,740.00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III  -  7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Superior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6,430.00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Técnico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4,840.00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9,260.00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por Servicios Públicos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Propaganda y Publicidad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Plan Trabajar y </w:t>
            </w:r>
            <w:proofErr w:type="spellStart"/>
            <w:r w:rsidRPr="009879F2">
              <w:rPr>
                <w:rFonts w:asciiTheme="minorHAnsi" w:hAnsiTheme="minorHAnsi"/>
                <w:sz w:val="22"/>
                <w:szCs w:val="22"/>
              </w:rPr>
              <w:t>Ser.Co</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40,000.00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1.1.2.19.</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Consejo </w:t>
            </w:r>
            <w:proofErr w:type="spellStart"/>
            <w:r w:rsidRPr="009879F2">
              <w:rPr>
                <w:rFonts w:asciiTheme="minorHAnsi" w:hAnsiTheme="minorHAnsi"/>
                <w:sz w:val="22"/>
                <w:szCs w:val="22"/>
              </w:rPr>
              <w:t>Planeam</w:t>
            </w:r>
            <w:proofErr w:type="spellEnd"/>
            <w:r w:rsidRPr="009879F2">
              <w:rPr>
                <w:rFonts w:asciiTheme="minorHAnsi" w:hAnsiTheme="minorHAnsi"/>
                <w:sz w:val="22"/>
                <w:szCs w:val="22"/>
              </w:rPr>
              <w:t xml:space="preserve">. </w:t>
            </w:r>
            <w:proofErr w:type="gramStart"/>
            <w:r w:rsidRPr="009879F2">
              <w:rPr>
                <w:rFonts w:asciiTheme="minorHAnsi" w:hAnsiTheme="minorHAnsi"/>
                <w:sz w:val="22"/>
                <w:szCs w:val="22"/>
              </w:rPr>
              <w:t>y</w:t>
            </w:r>
            <w:proofErr w:type="gramEnd"/>
            <w:r w:rsidRPr="009879F2">
              <w:rPr>
                <w:rFonts w:asciiTheme="minorHAnsi" w:hAnsiTheme="minorHAnsi"/>
                <w:sz w:val="22"/>
                <w:szCs w:val="22"/>
              </w:rPr>
              <w:t xml:space="preserve"> </w:t>
            </w:r>
            <w:proofErr w:type="spellStart"/>
            <w:r w:rsidRPr="009879F2">
              <w:rPr>
                <w:rFonts w:asciiTheme="minorHAnsi" w:hAnsiTheme="minorHAnsi"/>
                <w:sz w:val="22"/>
                <w:szCs w:val="22"/>
              </w:rPr>
              <w:t>Urbanis</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1.2.3.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P.F.M. - Caminos de la </w:t>
            </w:r>
            <w:proofErr w:type="spellStart"/>
            <w:r w:rsidRPr="009879F2">
              <w:rPr>
                <w:rFonts w:asciiTheme="minorHAnsi" w:hAnsiTheme="minorHAnsi"/>
                <w:sz w:val="22"/>
                <w:szCs w:val="22"/>
              </w:rPr>
              <w:t>Prod</w:t>
            </w:r>
            <w:proofErr w:type="spellEnd"/>
            <w:r w:rsidRPr="009879F2">
              <w:rPr>
                <w:rFonts w:asciiTheme="minorHAnsi" w:hAnsiTheme="minorHAnsi"/>
                <w:sz w:val="22"/>
                <w:szCs w:val="22"/>
              </w:rPr>
              <w:t xml:space="preserve">.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35,600.00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IV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Jerárquico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7,350.00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Obrero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8,580.00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1.1.1.3.5.1.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Bonificación por Antigüedad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4,500.00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1.1.1.4.1.</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I.P.S.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2,600.00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Combustibles y Lubricantes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68,410.00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1.1.2.14.3.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Gastos Generales Varios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3,000.00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2.7.6.</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roofErr w:type="spellStart"/>
            <w:r w:rsidRPr="009879F2">
              <w:rPr>
                <w:rFonts w:asciiTheme="minorHAnsi" w:hAnsiTheme="minorHAnsi"/>
                <w:sz w:val="22"/>
                <w:szCs w:val="22"/>
              </w:rPr>
              <w:t>Conv</w:t>
            </w:r>
            <w:proofErr w:type="spellEnd"/>
            <w:r w:rsidRPr="009879F2">
              <w:rPr>
                <w:rFonts w:asciiTheme="minorHAnsi" w:hAnsiTheme="minorHAnsi"/>
                <w:sz w:val="22"/>
                <w:szCs w:val="22"/>
              </w:rPr>
              <w:t xml:space="preserve">. Programa Haciendo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96,000.00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V  -  1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1.1.1.1.7.</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de Servicio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640.00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V  -  2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1.1.1.1.5.</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Personal Administrativo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6,420.00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S.A. Complementario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700.00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1.1.1.3.3.</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Asignaciones Familiares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800.00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1.1.1.3.4.</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Horas Extras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1.3.10.</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Sub. </w:t>
            </w:r>
            <w:proofErr w:type="spellStart"/>
            <w:r w:rsidRPr="009879F2">
              <w:rPr>
                <w:rFonts w:asciiTheme="minorHAnsi" w:hAnsiTheme="minorHAnsi"/>
                <w:sz w:val="22"/>
                <w:szCs w:val="22"/>
              </w:rPr>
              <w:t>Pers</w:t>
            </w:r>
            <w:proofErr w:type="spellEnd"/>
            <w:r w:rsidRPr="009879F2">
              <w:rPr>
                <w:rFonts w:asciiTheme="minorHAnsi" w:hAnsiTheme="minorHAnsi"/>
                <w:sz w:val="22"/>
                <w:szCs w:val="22"/>
              </w:rPr>
              <w:t xml:space="preserve">. </w:t>
            </w:r>
            <w:proofErr w:type="spellStart"/>
            <w:r w:rsidRPr="009879F2">
              <w:rPr>
                <w:rFonts w:asciiTheme="minorHAnsi" w:hAnsiTheme="minorHAnsi"/>
                <w:sz w:val="22"/>
                <w:szCs w:val="22"/>
              </w:rPr>
              <w:t>Ind</w:t>
            </w:r>
            <w:proofErr w:type="spellEnd"/>
            <w:r w:rsidRPr="009879F2">
              <w:rPr>
                <w:rFonts w:asciiTheme="minorHAnsi" w:hAnsiTheme="minorHAnsi"/>
                <w:sz w:val="22"/>
                <w:szCs w:val="22"/>
              </w:rPr>
              <w:t xml:space="preserve">.(Medicamentos)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14,000.00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V  -  3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1.1.1.4.2.</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Aportes al I.O.M.A. </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550.00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360"/>
        </w:trPr>
        <w:tc>
          <w:tcPr>
            <w:tcW w:w="79"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158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T O T A L</w:t>
            </w:r>
          </w:p>
        </w:tc>
        <w:tc>
          <w:tcPr>
            <w:tcW w:w="1768" w:type="dxa"/>
            <w:tcBorders>
              <w:top w:val="single" w:sz="8" w:space="0" w:color="auto"/>
              <w:left w:val="nil"/>
              <w:bottom w:val="double" w:sz="6" w:space="0" w:color="auto"/>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b/>
                <w:sz w:val="22"/>
                <w:szCs w:val="22"/>
              </w:rPr>
              <w:t xml:space="preserve">   1,359,160.00 </w:t>
            </w: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r w:rsidR="009879F2" w:rsidRPr="009879F2">
        <w:tblPrEx>
          <w:tblCellMar>
            <w:top w:w="0" w:type="dxa"/>
            <w:left w:w="0" w:type="dxa"/>
            <w:bottom w:w="0" w:type="dxa"/>
            <w:right w:w="0" w:type="dxa"/>
          </w:tblCellMar>
        </w:tblPrEx>
        <w:trPr>
          <w:trHeight w:val="540"/>
        </w:trPr>
        <w:tc>
          <w:tcPr>
            <w:tcW w:w="1660" w:type="dxa"/>
            <w:gridSpan w:val="2"/>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u w:val="single"/>
              </w:rPr>
            </w:pPr>
            <w:r w:rsidRPr="009879F2">
              <w:rPr>
                <w:rFonts w:asciiTheme="minorHAnsi" w:hAnsiTheme="minorHAnsi"/>
                <w:b/>
                <w:sz w:val="22"/>
                <w:szCs w:val="22"/>
                <w:u w:val="single"/>
              </w:rPr>
              <w:t>ARTICULO 4º:</w:t>
            </w:r>
          </w:p>
        </w:tc>
        <w:tc>
          <w:tcPr>
            <w:tcW w:w="5641" w:type="dxa"/>
            <w:tcBorders>
              <w:top w:val="nil"/>
              <w:left w:val="nil"/>
              <w:bottom w:val="nil"/>
              <w:right w:val="nil"/>
            </w:tcBorders>
            <w:vAlign w:val="bottom"/>
          </w:tcPr>
          <w:p w:rsidR="009879F2" w:rsidRPr="009879F2" w:rsidRDefault="009879F2" w:rsidP="009879F2">
            <w:pPr>
              <w:jc w:val="both"/>
              <w:rPr>
                <w:rFonts w:asciiTheme="minorHAnsi" w:hAnsiTheme="minorHAnsi"/>
                <w:b/>
                <w:sz w:val="22"/>
                <w:szCs w:val="22"/>
              </w:rPr>
            </w:pPr>
            <w:r w:rsidRPr="009879F2">
              <w:rPr>
                <w:rFonts w:asciiTheme="minorHAnsi" w:hAnsiTheme="minorHAnsi"/>
                <w:sz w:val="22"/>
                <w:szCs w:val="22"/>
              </w:rPr>
              <w:t>Cúmplase, regístrese, publíquese y archívese.-</w:t>
            </w:r>
            <w:r w:rsidRPr="009879F2">
              <w:rPr>
                <w:rFonts w:asciiTheme="minorHAnsi" w:hAnsiTheme="minorHAnsi"/>
                <w:b/>
                <w:sz w:val="22"/>
                <w:szCs w:val="22"/>
              </w:rPr>
              <w:t>”</w:t>
            </w:r>
          </w:p>
        </w:tc>
        <w:tc>
          <w:tcPr>
            <w:tcW w:w="1768"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c>
          <w:tcPr>
            <w:tcW w:w="71" w:type="dxa"/>
            <w:tcBorders>
              <w:top w:val="nil"/>
              <w:left w:val="nil"/>
              <w:bottom w:val="nil"/>
              <w:right w:val="nil"/>
            </w:tcBorders>
            <w:vAlign w:val="bottom"/>
          </w:tcPr>
          <w:p w:rsidR="009879F2" w:rsidRPr="009879F2" w:rsidRDefault="009879F2" w:rsidP="009879F2">
            <w:pPr>
              <w:jc w:val="both"/>
              <w:rPr>
                <w:rFonts w:asciiTheme="minorHAnsi" w:hAnsiTheme="minorHAnsi"/>
                <w:sz w:val="22"/>
                <w:szCs w:val="22"/>
              </w:rPr>
            </w:pPr>
          </w:p>
        </w:tc>
      </w:tr>
    </w:tbl>
    <w:p w:rsidR="009879F2" w:rsidRPr="009879F2" w:rsidRDefault="009879F2" w:rsidP="009879F2">
      <w:pPr>
        <w:jc w:val="both"/>
        <w:rPr>
          <w:rFonts w:asciiTheme="minorHAnsi" w:hAnsiTheme="minorHAnsi"/>
          <w:sz w:val="22"/>
          <w:szCs w:val="22"/>
        </w:rPr>
      </w:pPr>
    </w:p>
    <w:p w:rsidR="009879F2" w:rsidRPr="009879F2" w:rsidRDefault="009879F2" w:rsidP="009879F2">
      <w:pPr>
        <w:pStyle w:val="Sangradetextonormal"/>
        <w:spacing w:line="240" w:lineRule="auto"/>
        <w:rPr>
          <w:rFonts w:asciiTheme="minorHAnsi" w:hAnsiTheme="minorHAnsi"/>
          <w:b/>
        </w:rPr>
      </w:pPr>
      <w:r w:rsidRPr="009879F2">
        <w:rPr>
          <w:rFonts w:asciiTheme="minorHAnsi" w:hAnsiTheme="minorHAnsi"/>
          <w:b/>
        </w:rPr>
        <w:t>DADA EN LA SALA DE SESIONES DEL HONORABLE CONCEJO DELIBERANTE DE LOBOS A LOS NUEVE DIAS DEL MES DE DICIEMBRE DEL AÑO DOS MIL TRES.--------------</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CARLOS ALBERTO LEIVA        – Secretario.-------------- </w:t>
      </w: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lastRenderedPageBreak/>
        <w:t>Lobos, 23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3"/>
        <w:jc w:val="both"/>
        <w:rPr>
          <w:rFonts w:asciiTheme="minorHAnsi" w:hAnsiTheme="minorHAnsi"/>
          <w:sz w:val="22"/>
          <w:szCs w:val="22"/>
        </w:rPr>
      </w:pPr>
      <w:r w:rsidRPr="009879F2">
        <w:rPr>
          <w:rFonts w:asciiTheme="minorHAnsi" w:hAnsiTheme="minorHAnsi"/>
          <w:sz w:val="22"/>
          <w:szCs w:val="22"/>
        </w:rPr>
        <w:t>Prof. Gustavo Sobrero</w:t>
      </w:r>
    </w:p>
    <w:p w:rsidR="009879F2" w:rsidRPr="009879F2" w:rsidRDefault="009879F2" w:rsidP="009879F2">
      <w:pPr>
        <w:pStyle w:val="Ttulo1"/>
        <w:jc w:val="both"/>
        <w:rPr>
          <w:rFonts w:asciiTheme="minorHAnsi" w:hAnsiTheme="minorHAnsi"/>
        </w:rPr>
      </w:pPr>
      <w:r w:rsidRPr="009879F2">
        <w:rPr>
          <w:rFonts w:asciiTheme="minorHAnsi" w:hAnsiTheme="minorHAnsi"/>
        </w:rPr>
        <w:t>S                 /                    D</w:t>
      </w:r>
    </w:p>
    <w:p w:rsidR="009879F2" w:rsidRPr="009879F2" w:rsidRDefault="009879F2" w:rsidP="009879F2">
      <w:pPr>
        <w:pStyle w:val="Ttulo2"/>
        <w:jc w:val="both"/>
        <w:rPr>
          <w:rFonts w:asciiTheme="minorHAnsi" w:hAnsiTheme="minorHAnsi"/>
          <w:b w:val="0"/>
          <w:color w:val="auto"/>
          <w:sz w:val="22"/>
          <w:szCs w:val="22"/>
        </w:rPr>
      </w:pPr>
      <w:r w:rsidRPr="009879F2">
        <w:rPr>
          <w:rFonts w:asciiTheme="minorHAnsi" w:hAnsiTheme="minorHAnsi"/>
          <w:color w:val="auto"/>
          <w:sz w:val="22"/>
          <w:szCs w:val="22"/>
        </w:rPr>
        <w:t xml:space="preserve">                                                                                      </w:t>
      </w:r>
      <w:r w:rsidRPr="009879F2">
        <w:rPr>
          <w:rFonts w:asciiTheme="minorHAnsi" w:hAnsiTheme="minorHAnsi"/>
          <w:b w:val="0"/>
          <w:color w:val="auto"/>
          <w:sz w:val="22"/>
          <w:szCs w:val="22"/>
        </w:rPr>
        <w:t xml:space="preserve">Ref.: </w:t>
      </w:r>
      <w:proofErr w:type="spellStart"/>
      <w:r w:rsidRPr="009879F2">
        <w:rPr>
          <w:rFonts w:asciiTheme="minorHAnsi" w:hAnsiTheme="minorHAnsi"/>
          <w:b w:val="0"/>
          <w:color w:val="auto"/>
          <w:sz w:val="22"/>
          <w:szCs w:val="22"/>
        </w:rPr>
        <w:t>Expte</w:t>
      </w:r>
      <w:proofErr w:type="spellEnd"/>
      <w:r w:rsidRPr="009879F2">
        <w:rPr>
          <w:rFonts w:asciiTheme="minorHAnsi" w:hAnsiTheme="minorHAnsi"/>
          <w:b w:val="0"/>
          <w:color w:val="auto"/>
          <w:sz w:val="22"/>
          <w:szCs w:val="22"/>
        </w:rPr>
        <w:t>.  Nº 47/2003   del  H.C.D.-</w:t>
      </w:r>
    </w:p>
    <w:p w:rsidR="009879F2" w:rsidRPr="009879F2" w:rsidRDefault="009879F2" w:rsidP="009879F2">
      <w:pPr>
        <w:jc w:val="both"/>
        <w:rPr>
          <w:rFonts w:asciiTheme="minorHAnsi" w:hAnsiTheme="minorHAnsi"/>
          <w:b/>
          <w:sz w:val="22"/>
          <w:szCs w:val="22"/>
          <w:u w:val="single"/>
          <w:lang w:val="es-ES_tradnl"/>
        </w:rPr>
      </w:pPr>
      <w:r w:rsidRPr="009879F2">
        <w:rPr>
          <w:rFonts w:asciiTheme="minorHAnsi" w:hAnsiTheme="minorHAnsi"/>
          <w:b/>
          <w:sz w:val="22"/>
          <w:szCs w:val="22"/>
          <w:u w:val="single"/>
          <w:lang w:val="es-ES_tradnl"/>
        </w:rPr>
        <w:t>(</w:t>
      </w:r>
      <w:proofErr w:type="spellStart"/>
      <w:r w:rsidRPr="009879F2">
        <w:rPr>
          <w:rFonts w:asciiTheme="minorHAnsi" w:hAnsiTheme="minorHAnsi"/>
          <w:b/>
          <w:sz w:val="22"/>
          <w:szCs w:val="22"/>
          <w:u w:val="single"/>
          <w:lang w:val="es-ES_tradnl"/>
        </w:rPr>
        <w:t>Expte</w:t>
      </w:r>
      <w:proofErr w:type="spellEnd"/>
      <w:r w:rsidRPr="009879F2">
        <w:rPr>
          <w:rFonts w:asciiTheme="minorHAnsi" w:hAnsiTheme="minorHAnsi"/>
          <w:b/>
          <w:sz w:val="22"/>
          <w:szCs w:val="22"/>
          <w:u w:val="single"/>
          <w:lang w:val="es-ES_tradnl"/>
        </w:rPr>
        <w:t>. Nº 4067-2123/01 del D.E.M.).-</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pStyle w:val="Textoindependiente"/>
        <w:tabs>
          <w:tab w:val="left" w:pos="3249"/>
        </w:tabs>
        <w:jc w:val="both"/>
        <w:rPr>
          <w:rFonts w:asciiTheme="minorHAnsi" w:hAnsiTheme="minorHAnsi"/>
          <w:kern w:val="2"/>
          <w:sz w:val="22"/>
          <w:szCs w:val="22"/>
          <w:lang w:val="es-ES_tradnl"/>
        </w:rPr>
      </w:pPr>
      <w:r w:rsidRPr="009879F2">
        <w:rPr>
          <w:rFonts w:asciiTheme="minorHAnsi" w:hAnsiTheme="minorHAnsi"/>
          <w:kern w:val="2"/>
          <w:sz w:val="22"/>
          <w:szCs w:val="22"/>
          <w:lang w:val="es-ES_tradnl"/>
        </w:rPr>
        <w:t>De nuestra mayor consideración:</w:t>
      </w:r>
    </w:p>
    <w:p w:rsidR="009879F2" w:rsidRPr="009879F2" w:rsidRDefault="009879F2" w:rsidP="009879F2">
      <w:pPr>
        <w:pStyle w:val="Textoindependiente"/>
        <w:tabs>
          <w:tab w:val="left" w:pos="3249"/>
        </w:tabs>
        <w:jc w:val="both"/>
        <w:rPr>
          <w:rFonts w:asciiTheme="minorHAnsi" w:hAnsiTheme="minorHAnsi"/>
          <w:kern w:val="2"/>
          <w:sz w:val="22"/>
          <w:szCs w:val="22"/>
          <w:lang w:val="es-ES_tradnl"/>
        </w:rPr>
      </w:pPr>
    </w:p>
    <w:p w:rsidR="009879F2" w:rsidRPr="009879F2" w:rsidRDefault="009879F2" w:rsidP="009879F2">
      <w:pPr>
        <w:tabs>
          <w:tab w:val="left" w:pos="3078"/>
        </w:tabs>
        <w:jc w:val="both"/>
        <w:rPr>
          <w:rFonts w:asciiTheme="minorHAnsi" w:hAnsiTheme="minorHAnsi"/>
          <w:sz w:val="22"/>
          <w:szCs w:val="22"/>
        </w:rPr>
      </w:pPr>
      <w:r w:rsidRPr="009879F2">
        <w:rPr>
          <w:rFonts w:asciiTheme="minorHAnsi" w:hAnsiTheme="minorHAnsi"/>
          <w:sz w:val="22"/>
          <w:szCs w:val="22"/>
          <w:lang w:val="es-ES_tradnl"/>
        </w:rPr>
        <w:tab/>
        <w:t xml:space="preserve"> </w:t>
      </w:r>
      <w:r w:rsidRPr="009879F2">
        <w:rPr>
          <w:rFonts w:asciiTheme="minorHAnsi" w:hAnsiTheme="minorHAnsi"/>
          <w:sz w:val="22"/>
          <w:szCs w:val="22"/>
        </w:rPr>
        <w:t xml:space="preserve">Tenemos el agrado de dirigirnos a Ud. a fin de poner a vuestro conocimiento que este H.C.D. en Sesión Ordinaria </w:t>
      </w:r>
      <w:r w:rsidRPr="009879F2">
        <w:rPr>
          <w:rFonts w:asciiTheme="minorHAnsi" w:hAnsiTheme="minorHAnsi"/>
          <w:b/>
          <w:sz w:val="22"/>
          <w:szCs w:val="22"/>
        </w:rPr>
        <w:t>(Segunda de Prórroga)</w:t>
      </w:r>
      <w:r w:rsidRPr="009879F2">
        <w:rPr>
          <w:rFonts w:asciiTheme="minorHAnsi" w:hAnsiTheme="minorHAnsi"/>
          <w:sz w:val="22"/>
          <w:szCs w:val="22"/>
        </w:rPr>
        <w:t xml:space="preserve"> realizada el día de la fecha, ha sancionado por unanimidad la </w:t>
      </w:r>
      <w:r w:rsidRPr="009879F2">
        <w:rPr>
          <w:rFonts w:asciiTheme="minorHAnsi" w:hAnsiTheme="minorHAnsi"/>
          <w:b/>
          <w:sz w:val="22"/>
          <w:szCs w:val="22"/>
        </w:rPr>
        <w:t>Ordenanza Nº 2168</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b/>
          <w:sz w:val="22"/>
          <w:szCs w:val="22"/>
        </w:rPr>
        <w:t>“</w:t>
      </w:r>
      <w:r w:rsidRPr="009879F2">
        <w:rPr>
          <w:rFonts w:asciiTheme="minorHAnsi" w:hAnsiTheme="minorHAnsi"/>
          <w:b/>
          <w:sz w:val="22"/>
          <w:szCs w:val="22"/>
          <w:u w:val="single"/>
        </w:rPr>
        <w:t>O R D E N A N Z A   Nº   2 1 6 8</w:t>
      </w:r>
    </w:p>
    <w:p w:rsidR="009879F2" w:rsidRPr="009879F2" w:rsidRDefault="009879F2" w:rsidP="009879F2">
      <w:pPr>
        <w:jc w:val="both"/>
        <w:rPr>
          <w:rFonts w:asciiTheme="minorHAnsi" w:hAnsiTheme="minorHAnsi"/>
          <w:b/>
          <w:sz w:val="22"/>
          <w:szCs w:val="22"/>
          <w:u w:val="single"/>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1º:</w:t>
      </w:r>
      <w:r w:rsidRPr="009879F2">
        <w:rPr>
          <w:rFonts w:asciiTheme="minorHAnsi" w:hAnsiTheme="minorHAnsi"/>
          <w:sz w:val="22"/>
          <w:szCs w:val="22"/>
          <w:lang w:val="es-AR"/>
        </w:rPr>
        <w:t xml:space="preserve"> </w:t>
      </w:r>
      <w:proofErr w:type="spellStart"/>
      <w:r w:rsidRPr="009879F2">
        <w:rPr>
          <w:rFonts w:asciiTheme="minorHAnsi" w:hAnsiTheme="minorHAnsi"/>
          <w:sz w:val="22"/>
          <w:szCs w:val="22"/>
          <w:lang w:val="es-AR"/>
        </w:rPr>
        <w:t>Cédese</w:t>
      </w:r>
      <w:proofErr w:type="spellEnd"/>
      <w:r w:rsidRPr="009879F2">
        <w:rPr>
          <w:rFonts w:asciiTheme="minorHAnsi" w:hAnsiTheme="minorHAnsi"/>
          <w:sz w:val="22"/>
          <w:szCs w:val="22"/>
          <w:lang w:val="es-AR"/>
        </w:rPr>
        <w:t xml:space="preserve"> en forma precaria y por el plazo de cinco (5) años con opción a cinco (5) años más a Marisa </w:t>
      </w:r>
      <w:proofErr w:type="spellStart"/>
      <w:r w:rsidRPr="009879F2">
        <w:rPr>
          <w:rFonts w:asciiTheme="minorHAnsi" w:hAnsiTheme="minorHAnsi"/>
          <w:sz w:val="22"/>
          <w:szCs w:val="22"/>
          <w:lang w:val="es-AR"/>
        </w:rPr>
        <w:t>Elisabet</w:t>
      </w:r>
      <w:proofErr w:type="spellEnd"/>
      <w:r w:rsidRPr="009879F2">
        <w:rPr>
          <w:rFonts w:asciiTheme="minorHAnsi" w:hAnsiTheme="minorHAnsi"/>
          <w:sz w:val="22"/>
          <w:szCs w:val="22"/>
          <w:lang w:val="es-AR"/>
        </w:rPr>
        <w:t xml:space="preserve"> </w:t>
      </w:r>
      <w:proofErr w:type="spellStart"/>
      <w:r w:rsidRPr="009879F2">
        <w:rPr>
          <w:rFonts w:asciiTheme="minorHAnsi" w:hAnsiTheme="minorHAnsi"/>
          <w:sz w:val="22"/>
          <w:szCs w:val="22"/>
          <w:lang w:val="es-AR"/>
        </w:rPr>
        <w:t>Iseas</w:t>
      </w:r>
      <w:proofErr w:type="spellEnd"/>
      <w:r w:rsidRPr="009879F2">
        <w:rPr>
          <w:rFonts w:asciiTheme="minorHAnsi" w:hAnsiTheme="minorHAnsi"/>
          <w:sz w:val="22"/>
          <w:szCs w:val="22"/>
          <w:lang w:val="es-AR"/>
        </w:rPr>
        <w:t xml:space="preserve">, DNI Nº 18.500.987, con domicilio en calle Villanueva Nº 348 de Lobos, inscripta en la Clave </w:t>
      </w:r>
      <w:proofErr w:type="spellStart"/>
      <w:r w:rsidRPr="009879F2">
        <w:rPr>
          <w:rFonts w:asciiTheme="minorHAnsi" w:hAnsiTheme="minorHAnsi"/>
          <w:sz w:val="22"/>
          <w:szCs w:val="22"/>
          <w:lang w:val="es-AR"/>
        </w:rPr>
        <w:t>Unica</w:t>
      </w:r>
      <w:proofErr w:type="spellEnd"/>
      <w:r w:rsidRPr="009879F2">
        <w:rPr>
          <w:rFonts w:asciiTheme="minorHAnsi" w:hAnsiTheme="minorHAnsi"/>
          <w:sz w:val="22"/>
          <w:szCs w:val="22"/>
          <w:lang w:val="es-AR"/>
        </w:rPr>
        <w:t xml:space="preserve"> de Identificación Tributaria al Nº 23-18500987-4, parte del inmueble de propiedad municipal conforme al detalle presentado por el Agrimensor Municipal Norberto Agustín Alonso, en los folios 14 y 15 del Expediente Nº 4067-2123/01, que mide: 47,00 metros de frente al Norte, 4,24 metros en su ochava al </w:t>
      </w:r>
      <w:proofErr w:type="spellStart"/>
      <w:r w:rsidRPr="009879F2">
        <w:rPr>
          <w:rFonts w:asciiTheme="minorHAnsi" w:hAnsiTheme="minorHAnsi"/>
          <w:sz w:val="22"/>
          <w:szCs w:val="22"/>
          <w:lang w:val="es-AR"/>
        </w:rPr>
        <w:t>Nordoeste</w:t>
      </w:r>
      <w:proofErr w:type="spellEnd"/>
      <w:r w:rsidRPr="009879F2">
        <w:rPr>
          <w:rFonts w:asciiTheme="minorHAnsi" w:hAnsiTheme="minorHAnsi"/>
          <w:sz w:val="22"/>
          <w:szCs w:val="22"/>
          <w:lang w:val="es-AR"/>
        </w:rPr>
        <w:t>, 57,66 metros en el frente al Oeste, 50,00 metros al Sur y 60,66 metros al Este, y linda: al Norte con calle Laprida, al Oeste con calle Lomas de Zamora, al Sur con remanente de la Parcela 1a, y al Este con parcela 2, y forma parte de la parcela cuya nomenclatura catastral es Circunscripción: I, Sección: C, Manzana: 287, Parcela: 1a.---------------------------------------------------------------------------</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2º:</w:t>
      </w:r>
      <w:r w:rsidRPr="009879F2">
        <w:rPr>
          <w:rFonts w:asciiTheme="minorHAnsi" w:hAnsiTheme="minorHAnsi"/>
          <w:sz w:val="22"/>
          <w:szCs w:val="22"/>
          <w:lang w:val="es-AR"/>
        </w:rPr>
        <w:t xml:space="preserve"> La cesión a la que se refiere el Artículo anterior se efectuará con el cargo de construir en dicho predio una fábrica de fundición de piezas de aluminio, en un todo de acuerdo a lo comprometido por la cesionaria e informado por las áreas municipales competentes en la documentación obrante desde fojas 2 a fojas 16 inclusive del Expediente Nº 4067-2123/01 y según los indicadores urbanísticos señalados por la Dirección de Planeamiento del Departamento Ejecutivo Municipal en fojas 8 y 16 del citado expediente.--------------------------------</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3º:</w:t>
      </w:r>
      <w:r w:rsidRPr="009879F2">
        <w:rPr>
          <w:rFonts w:asciiTheme="minorHAnsi" w:hAnsiTheme="minorHAnsi"/>
          <w:sz w:val="22"/>
          <w:szCs w:val="22"/>
          <w:lang w:val="es-AR"/>
        </w:rPr>
        <w:t xml:space="preserve"> A partir de la promulgación de la presente, para cumplir con el cargo previsto en el Artículo 2º </w:t>
      </w:r>
      <w:proofErr w:type="spellStart"/>
      <w:r w:rsidRPr="009879F2">
        <w:rPr>
          <w:rFonts w:asciiTheme="minorHAnsi" w:hAnsiTheme="minorHAnsi"/>
          <w:sz w:val="22"/>
          <w:szCs w:val="22"/>
          <w:lang w:val="es-AR"/>
        </w:rPr>
        <w:t>otórganse</w:t>
      </w:r>
      <w:proofErr w:type="spellEnd"/>
      <w:r w:rsidRPr="009879F2">
        <w:rPr>
          <w:rFonts w:asciiTheme="minorHAnsi" w:hAnsiTheme="minorHAnsi"/>
          <w:sz w:val="22"/>
          <w:szCs w:val="22"/>
          <w:lang w:val="es-AR"/>
        </w:rPr>
        <w:t xml:space="preserve"> los siguientes plazos:</w:t>
      </w:r>
    </w:p>
    <w:p w:rsidR="009879F2" w:rsidRPr="009879F2" w:rsidRDefault="009879F2" w:rsidP="009879F2">
      <w:pPr>
        <w:numPr>
          <w:ilvl w:val="0"/>
          <w:numId w:val="4"/>
        </w:numPr>
        <w:jc w:val="both"/>
        <w:rPr>
          <w:rFonts w:asciiTheme="minorHAnsi" w:hAnsiTheme="minorHAnsi"/>
          <w:sz w:val="22"/>
          <w:szCs w:val="22"/>
          <w:lang w:val="es-AR"/>
        </w:rPr>
      </w:pPr>
      <w:r w:rsidRPr="009879F2">
        <w:rPr>
          <w:rFonts w:asciiTheme="minorHAnsi" w:hAnsiTheme="minorHAnsi"/>
          <w:sz w:val="22"/>
          <w:szCs w:val="22"/>
          <w:lang w:val="es-AR"/>
        </w:rPr>
        <w:t>Hasta treinta (30) días para la ejecución de alambrados, cercos y/o mejoras perimetrales.-</w:t>
      </w:r>
    </w:p>
    <w:p w:rsidR="009879F2" w:rsidRPr="009879F2" w:rsidRDefault="009879F2" w:rsidP="009879F2">
      <w:pPr>
        <w:numPr>
          <w:ilvl w:val="0"/>
          <w:numId w:val="4"/>
        </w:numPr>
        <w:jc w:val="both"/>
        <w:rPr>
          <w:rFonts w:asciiTheme="minorHAnsi" w:hAnsiTheme="minorHAnsi"/>
          <w:sz w:val="22"/>
          <w:szCs w:val="22"/>
          <w:lang w:val="es-AR"/>
        </w:rPr>
      </w:pPr>
      <w:r w:rsidRPr="009879F2">
        <w:rPr>
          <w:rFonts w:asciiTheme="minorHAnsi" w:hAnsiTheme="minorHAnsi"/>
          <w:sz w:val="22"/>
          <w:szCs w:val="22"/>
          <w:lang w:val="es-AR"/>
        </w:rPr>
        <w:t>Hasta sesenta (60) días para la presentación de los planos definitivos de obra, conforme a la legislación vigente.-</w:t>
      </w:r>
    </w:p>
    <w:p w:rsidR="009879F2" w:rsidRPr="009879F2" w:rsidRDefault="009879F2" w:rsidP="009879F2">
      <w:pPr>
        <w:numPr>
          <w:ilvl w:val="0"/>
          <w:numId w:val="4"/>
        </w:numPr>
        <w:jc w:val="both"/>
        <w:rPr>
          <w:rFonts w:asciiTheme="minorHAnsi" w:hAnsiTheme="minorHAnsi"/>
          <w:sz w:val="22"/>
          <w:szCs w:val="22"/>
          <w:lang w:val="es-AR"/>
        </w:rPr>
      </w:pPr>
      <w:r w:rsidRPr="009879F2">
        <w:rPr>
          <w:rFonts w:asciiTheme="minorHAnsi" w:hAnsiTheme="minorHAnsi"/>
          <w:sz w:val="22"/>
          <w:szCs w:val="22"/>
          <w:lang w:val="es-AR"/>
        </w:rPr>
        <w:t>Hasta noventa (90) días para la apertura de cimientos.-</w:t>
      </w:r>
    </w:p>
    <w:p w:rsidR="009879F2" w:rsidRPr="009879F2" w:rsidRDefault="009879F2" w:rsidP="009879F2">
      <w:pPr>
        <w:numPr>
          <w:ilvl w:val="0"/>
          <w:numId w:val="4"/>
        </w:numPr>
        <w:jc w:val="both"/>
        <w:rPr>
          <w:rFonts w:asciiTheme="minorHAnsi" w:hAnsiTheme="minorHAnsi"/>
          <w:sz w:val="22"/>
          <w:szCs w:val="22"/>
          <w:lang w:val="es-AR"/>
        </w:rPr>
      </w:pPr>
      <w:r w:rsidRPr="009879F2">
        <w:rPr>
          <w:rFonts w:asciiTheme="minorHAnsi" w:hAnsiTheme="minorHAnsi"/>
          <w:sz w:val="22"/>
          <w:szCs w:val="22"/>
          <w:lang w:val="es-AR"/>
        </w:rPr>
        <w:t>Hasta ciento veinte (120) días para la construcción de un galpón de 800 m2 cubiertos, accesos interiores y oficinas.-</w:t>
      </w:r>
    </w:p>
    <w:p w:rsidR="009879F2" w:rsidRPr="009879F2" w:rsidRDefault="009879F2" w:rsidP="009879F2">
      <w:pPr>
        <w:numPr>
          <w:ilvl w:val="0"/>
          <w:numId w:val="4"/>
        </w:numPr>
        <w:jc w:val="both"/>
        <w:rPr>
          <w:rFonts w:asciiTheme="minorHAnsi" w:hAnsiTheme="minorHAnsi"/>
          <w:sz w:val="22"/>
          <w:szCs w:val="22"/>
          <w:lang w:val="es-AR"/>
        </w:rPr>
      </w:pPr>
      <w:r w:rsidRPr="009879F2">
        <w:rPr>
          <w:rFonts w:asciiTheme="minorHAnsi" w:hAnsiTheme="minorHAnsi"/>
          <w:sz w:val="22"/>
          <w:szCs w:val="22"/>
          <w:lang w:val="es-AR"/>
        </w:rPr>
        <w:t>Hasta ciento cincuenta (150) días para la construcción de portería, playa de carga y estacionamiento, apertura y/o mejorado de calles de acceso.-</w:t>
      </w:r>
    </w:p>
    <w:p w:rsidR="009879F2" w:rsidRPr="009879F2" w:rsidRDefault="009879F2" w:rsidP="009879F2">
      <w:pPr>
        <w:numPr>
          <w:ilvl w:val="0"/>
          <w:numId w:val="4"/>
        </w:numPr>
        <w:jc w:val="both"/>
        <w:rPr>
          <w:rFonts w:asciiTheme="minorHAnsi" w:hAnsiTheme="minorHAnsi"/>
          <w:sz w:val="22"/>
          <w:szCs w:val="22"/>
          <w:lang w:val="es-AR"/>
        </w:rPr>
      </w:pPr>
      <w:r w:rsidRPr="009879F2">
        <w:rPr>
          <w:rFonts w:asciiTheme="minorHAnsi" w:hAnsiTheme="minorHAnsi"/>
          <w:sz w:val="22"/>
          <w:szCs w:val="22"/>
          <w:lang w:val="es-AR"/>
        </w:rPr>
        <w:lastRenderedPageBreak/>
        <w:t>Hasta trescientos sesenta (360) días para la finalización de las obras, conforme a la memoria descriptiva y planos a presentar.-------------------------------------------------------------------</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4º:</w:t>
      </w:r>
      <w:r w:rsidRPr="009879F2">
        <w:rPr>
          <w:rFonts w:asciiTheme="minorHAnsi" w:hAnsiTheme="minorHAnsi"/>
          <w:sz w:val="22"/>
          <w:szCs w:val="22"/>
          <w:lang w:val="es-AR"/>
        </w:rPr>
        <w:t xml:space="preserve"> Vencidos cualesquiera de los plazos estipulados en el Artículo precedente, sin cumplirse con lo dispuesto en la presente Ordenanza, o efectuado el cambio de afectación o destino del predio, se producirá la revocación de la cesión precaria de pleno derecho quedando, en todos los casos, a beneficio del inmueble y del Municipio, todas las mejoras de cualquier naturaleza que se encuentren incorporadas al mismo, sean en forma permanente o no.------------</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5º:</w:t>
      </w:r>
      <w:r w:rsidRPr="009879F2">
        <w:rPr>
          <w:rFonts w:asciiTheme="minorHAnsi" w:hAnsiTheme="minorHAnsi"/>
          <w:sz w:val="22"/>
          <w:szCs w:val="22"/>
          <w:lang w:val="es-AR"/>
        </w:rPr>
        <w:t xml:space="preserve"> La cesionaria se obliga, como condición resolutiva de la presente cesión, a efectuar los trámites y gestiones necesarias para subdividir el inmueble, según lo normado en el Artículo 1º de la presente Ordenanza. Asimismo, se obliga a cumplir con la normativa vigente y con la que en el futuro se dicte, en el marco de los regímenes de promoción industrial Nacional, Provincial y Municipal existentes, y a priorizar el empleo de mano de obra de personas con domicilio real en el Partido de Lobos y con una antigüedad mayor a los dos (2) años de residencia.-----------------------------------------------------------------------------------------------------------------</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6º:</w:t>
      </w:r>
      <w:r w:rsidRPr="009879F2">
        <w:rPr>
          <w:rFonts w:asciiTheme="minorHAnsi" w:hAnsiTheme="minorHAnsi"/>
          <w:sz w:val="22"/>
          <w:szCs w:val="22"/>
          <w:lang w:val="es-AR"/>
        </w:rPr>
        <w:t xml:space="preserve"> </w:t>
      </w:r>
      <w:proofErr w:type="spellStart"/>
      <w:r w:rsidRPr="009879F2">
        <w:rPr>
          <w:rFonts w:asciiTheme="minorHAnsi" w:hAnsiTheme="minorHAnsi"/>
          <w:sz w:val="22"/>
          <w:szCs w:val="22"/>
          <w:lang w:val="es-AR"/>
        </w:rPr>
        <w:t>Facúltase</w:t>
      </w:r>
      <w:proofErr w:type="spellEnd"/>
      <w:r w:rsidRPr="009879F2">
        <w:rPr>
          <w:rFonts w:asciiTheme="minorHAnsi" w:hAnsiTheme="minorHAnsi"/>
          <w:sz w:val="22"/>
          <w:szCs w:val="22"/>
          <w:lang w:val="es-AR"/>
        </w:rPr>
        <w:t xml:space="preserve"> al Departamento Ejecutivo Municipal a efectuar la venta del inmueble al que se refiere la presente, con el cargo de cumplir con los mismos requisitos y plazos determinados en los Artículos anteriores, celebrándose Pacto de Retroventa vinculante a dichos efectos, pudiendo la Señora Marisa </w:t>
      </w:r>
      <w:proofErr w:type="spellStart"/>
      <w:r w:rsidRPr="009879F2">
        <w:rPr>
          <w:rFonts w:asciiTheme="minorHAnsi" w:hAnsiTheme="minorHAnsi"/>
          <w:sz w:val="22"/>
          <w:szCs w:val="22"/>
          <w:lang w:val="es-AR"/>
        </w:rPr>
        <w:t>Elisabet</w:t>
      </w:r>
      <w:proofErr w:type="spellEnd"/>
      <w:r w:rsidRPr="009879F2">
        <w:rPr>
          <w:rFonts w:asciiTheme="minorHAnsi" w:hAnsiTheme="minorHAnsi"/>
          <w:sz w:val="22"/>
          <w:szCs w:val="22"/>
          <w:lang w:val="es-AR"/>
        </w:rPr>
        <w:t xml:space="preserve"> </w:t>
      </w:r>
      <w:proofErr w:type="spellStart"/>
      <w:r w:rsidRPr="009879F2">
        <w:rPr>
          <w:rFonts w:asciiTheme="minorHAnsi" w:hAnsiTheme="minorHAnsi"/>
          <w:sz w:val="22"/>
          <w:szCs w:val="22"/>
          <w:lang w:val="es-AR"/>
        </w:rPr>
        <w:t>Iseas</w:t>
      </w:r>
      <w:proofErr w:type="spellEnd"/>
      <w:r w:rsidRPr="009879F2">
        <w:rPr>
          <w:rFonts w:asciiTheme="minorHAnsi" w:hAnsiTheme="minorHAnsi"/>
          <w:sz w:val="22"/>
          <w:szCs w:val="22"/>
          <w:lang w:val="es-AR"/>
        </w:rPr>
        <w:t>, en tales condiciones, consolidar su dominio en forma inmediata.-----------------------------------------------------------------------------------------------------</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pStyle w:val="Textoindependiente"/>
        <w:jc w:val="both"/>
        <w:rPr>
          <w:rFonts w:asciiTheme="minorHAnsi" w:hAnsiTheme="minorHAnsi"/>
          <w:sz w:val="22"/>
          <w:szCs w:val="22"/>
        </w:rPr>
      </w:pPr>
      <w:r w:rsidRPr="009879F2">
        <w:rPr>
          <w:rFonts w:asciiTheme="minorHAnsi" w:hAnsiTheme="minorHAnsi"/>
          <w:b/>
          <w:sz w:val="22"/>
          <w:szCs w:val="22"/>
          <w:u w:val="single"/>
        </w:rPr>
        <w:t>ARTICULO 7º:</w:t>
      </w:r>
      <w:r w:rsidRPr="009879F2">
        <w:rPr>
          <w:rFonts w:asciiTheme="minorHAnsi" w:hAnsiTheme="minorHAnsi"/>
          <w:sz w:val="22"/>
          <w:szCs w:val="22"/>
        </w:rPr>
        <w:t xml:space="preserve"> Previo a todo trámite, la Señora Marisa </w:t>
      </w:r>
      <w:proofErr w:type="spellStart"/>
      <w:r w:rsidRPr="009879F2">
        <w:rPr>
          <w:rFonts w:asciiTheme="minorHAnsi" w:hAnsiTheme="minorHAnsi"/>
          <w:sz w:val="22"/>
          <w:szCs w:val="22"/>
        </w:rPr>
        <w:t>Elisabet</w:t>
      </w:r>
      <w:proofErr w:type="spellEnd"/>
      <w:r w:rsidRPr="009879F2">
        <w:rPr>
          <w:rFonts w:asciiTheme="minorHAnsi" w:hAnsiTheme="minorHAnsi"/>
          <w:sz w:val="22"/>
          <w:szCs w:val="22"/>
        </w:rPr>
        <w:t xml:space="preserve"> </w:t>
      </w:r>
      <w:proofErr w:type="spellStart"/>
      <w:r w:rsidRPr="009879F2">
        <w:rPr>
          <w:rFonts w:asciiTheme="minorHAnsi" w:hAnsiTheme="minorHAnsi"/>
          <w:sz w:val="22"/>
          <w:szCs w:val="22"/>
        </w:rPr>
        <w:t>Iseas</w:t>
      </w:r>
      <w:proofErr w:type="spellEnd"/>
      <w:r w:rsidRPr="009879F2">
        <w:rPr>
          <w:rFonts w:asciiTheme="minorHAnsi" w:hAnsiTheme="minorHAnsi"/>
          <w:sz w:val="22"/>
          <w:szCs w:val="22"/>
        </w:rPr>
        <w:t xml:space="preserve"> deberá acreditar el cumplimiento de sus obligaciones emergentes de las Ordenanzas Fiscal e Impositiva vigentes.--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8º:</w:t>
      </w:r>
      <w:r w:rsidRPr="009879F2">
        <w:rPr>
          <w:rFonts w:asciiTheme="minorHAnsi" w:hAnsiTheme="minorHAnsi"/>
          <w:sz w:val="22"/>
          <w:szCs w:val="22"/>
          <w:lang w:val="es-AR"/>
        </w:rPr>
        <w:t xml:space="preserve"> Cúmplase, comuníquese y archívese.-</w:t>
      </w:r>
      <w:r w:rsidRPr="009879F2">
        <w:rPr>
          <w:rFonts w:asciiTheme="minorHAnsi" w:hAnsiTheme="minorHAnsi"/>
          <w:b/>
          <w:sz w:val="22"/>
          <w:szCs w:val="22"/>
          <w:lang w:val="es-AR"/>
        </w:rPr>
        <w:t>”</w:t>
      </w:r>
    </w:p>
    <w:p w:rsidR="009879F2" w:rsidRPr="009879F2" w:rsidRDefault="009879F2" w:rsidP="009879F2">
      <w:pPr>
        <w:pStyle w:val="Textoindependiente2"/>
        <w:spacing w:line="240" w:lineRule="auto"/>
        <w:jc w:val="both"/>
        <w:rPr>
          <w:rFonts w:asciiTheme="minorHAnsi" w:hAnsiTheme="minorHAnsi"/>
          <w:sz w:val="22"/>
          <w:szCs w:val="22"/>
        </w:rPr>
      </w:pPr>
    </w:p>
    <w:p w:rsidR="009879F2" w:rsidRPr="009879F2" w:rsidRDefault="009879F2" w:rsidP="009879F2">
      <w:pPr>
        <w:pStyle w:val="Textoindependiente2"/>
        <w:spacing w:line="240" w:lineRule="auto"/>
        <w:jc w:val="both"/>
        <w:rPr>
          <w:rFonts w:asciiTheme="minorHAnsi" w:hAnsiTheme="minorHAnsi"/>
          <w:sz w:val="22"/>
          <w:szCs w:val="22"/>
          <w:lang w:val="es-AR"/>
        </w:rPr>
      </w:pPr>
      <w:r w:rsidRPr="009879F2">
        <w:rPr>
          <w:rFonts w:asciiTheme="minorHAnsi" w:hAnsiTheme="minorHAnsi"/>
          <w:sz w:val="22"/>
          <w:szCs w:val="22"/>
        </w:rPr>
        <w:t>DADA EN LA SALA DE SESIONES DEL HONORABLE CONCEJO DELIBERANTE DE LOBOS A LOS VEINTITRES DIAS DEL MES DE DICIEMBRE DEL AÑO DOS MIL TRES.------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CARLOS ALBERTO LEIVA        – Secretario.--------------</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b/>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Lobos, 23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2"/>
        <w:jc w:val="both"/>
        <w:rPr>
          <w:rFonts w:asciiTheme="minorHAnsi" w:hAnsiTheme="minorHAnsi"/>
          <w:color w:val="auto"/>
          <w:sz w:val="22"/>
          <w:szCs w:val="22"/>
        </w:rPr>
      </w:pPr>
      <w:r w:rsidRPr="009879F2">
        <w:rPr>
          <w:rFonts w:asciiTheme="minorHAnsi" w:hAnsiTheme="minorHAnsi"/>
          <w:color w:val="auto"/>
          <w:sz w:val="22"/>
          <w:szCs w:val="22"/>
        </w:rPr>
        <w:t>Prof. Gustavo Sobrero</w:t>
      </w:r>
    </w:p>
    <w:p w:rsidR="009879F2" w:rsidRPr="009879F2" w:rsidRDefault="009879F2" w:rsidP="009879F2">
      <w:pPr>
        <w:pStyle w:val="Ttulo1"/>
        <w:jc w:val="both"/>
        <w:rPr>
          <w:rFonts w:asciiTheme="minorHAnsi" w:hAnsiTheme="minorHAnsi"/>
          <w:b/>
          <w:lang w:val="es-ES"/>
        </w:rPr>
      </w:pPr>
      <w:r w:rsidRPr="009879F2">
        <w:rPr>
          <w:rFonts w:asciiTheme="minorHAnsi" w:hAnsiTheme="minorHAnsi"/>
          <w:b/>
          <w:lang w:val="es-ES"/>
        </w:rPr>
        <w:t>S                    /                      D</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sz w:val="22"/>
          <w:szCs w:val="22"/>
        </w:rPr>
        <w:t xml:space="preserve">                                                                                      </w:t>
      </w:r>
      <w:r w:rsidRPr="009879F2">
        <w:rPr>
          <w:rFonts w:asciiTheme="minorHAnsi" w:hAnsiTheme="minorHAnsi"/>
          <w:b/>
          <w:sz w:val="22"/>
          <w:szCs w:val="22"/>
          <w:u w:val="single"/>
        </w:rPr>
        <w:t xml:space="preserve">Ref.: </w:t>
      </w:r>
      <w:proofErr w:type="spellStart"/>
      <w:r w:rsidRPr="009879F2">
        <w:rPr>
          <w:rFonts w:asciiTheme="minorHAnsi" w:hAnsiTheme="minorHAnsi"/>
          <w:b/>
          <w:sz w:val="22"/>
          <w:szCs w:val="22"/>
          <w:u w:val="single"/>
        </w:rPr>
        <w:t>Exp</w:t>
      </w:r>
      <w:proofErr w:type="spellEnd"/>
      <w:r w:rsidRPr="009879F2">
        <w:rPr>
          <w:rFonts w:asciiTheme="minorHAnsi" w:hAnsiTheme="minorHAnsi"/>
          <w:b/>
          <w:sz w:val="22"/>
          <w:szCs w:val="22"/>
          <w:u w:val="single"/>
        </w:rPr>
        <w:t>. Nº 75/2003 del  H.C.D.-</w:t>
      </w: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w:t>
      </w:r>
      <w:proofErr w:type="spellStart"/>
      <w:r w:rsidRPr="009879F2">
        <w:rPr>
          <w:rFonts w:asciiTheme="minorHAnsi" w:hAnsiTheme="minorHAnsi"/>
          <w:b/>
          <w:sz w:val="22"/>
          <w:szCs w:val="22"/>
          <w:u w:val="single"/>
        </w:rPr>
        <w:t>Exp</w:t>
      </w:r>
      <w:proofErr w:type="spellEnd"/>
      <w:r w:rsidRPr="009879F2">
        <w:rPr>
          <w:rFonts w:asciiTheme="minorHAnsi" w:hAnsiTheme="minorHAnsi"/>
          <w:b/>
          <w:sz w:val="22"/>
          <w:szCs w:val="22"/>
          <w:u w:val="single"/>
        </w:rPr>
        <w:t>. 4067-4780/03  del  D.E.M.).-</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De nuestra mayor consideración: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Tenemos el agrado de dirigirnos a Ud. a fin de poner a v/conocimiento que este H.C.D. en Sesión Ordinaria </w:t>
      </w:r>
      <w:r w:rsidRPr="009879F2">
        <w:rPr>
          <w:rFonts w:asciiTheme="minorHAnsi" w:hAnsiTheme="minorHAnsi"/>
          <w:b/>
          <w:sz w:val="22"/>
          <w:szCs w:val="22"/>
        </w:rPr>
        <w:t>(Segunda de Prórroga)</w:t>
      </w:r>
      <w:r w:rsidRPr="009879F2">
        <w:rPr>
          <w:rFonts w:asciiTheme="minorHAnsi" w:hAnsiTheme="minorHAnsi"/>
          <w:sz w:val="22"/>
          <w:szCs w:val="22"/>
        </w:rPr>
        <w:t xml:space="preserve"> realizada el día de la fecha, ha sancionado por unanimidad la </w:t>
      </w:r>
      <w:r w:rsidRPr="009879F2">
        <w:rPr>
          <w:rFonts w:asciiTheme="minorHAnsi" w:hAnsiTheme="minorHAnsi"/>
          <w:b/>
          <w:sz w:val="22"/>
          <w:szCs w:val="22"/>
        </w:rPr>
        <w:t>Ordenanza Nº 2169</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pStyle w:val="Ttulo"/>
        <w:spacing w:line="240" w:lineRule="auto"/>
        <w:jc w:val="both"/>
        <w:rPr>
          <w:rFonts w:asciiTheme="minorHAnsi" w:hAnsiTheme="minorHAnsi"/>
          <w:sz w:val="22"/>
          <w:szCs w:val="22"/>
        </w:rPr>
      </w:pPr>
      <w:r w:rsidRPr="009879F2">
        <w:rPr>
          <w:rFonts w:asciiTheme="minorHAnsi" w:hAnsiTheme="minorHAnsi"/>
          <w:b/>
          <w:sz w:val="22"/>
          <w:szCs w:val="22"/>
          <w:u w:val="none"/>
          <w:lang w:val="es-ES"/>
        </w:rPr>
        <w:t>“</w:t>
      </w:r>
      <w:r w:rsidRPr="009879F2">
        <w:rPr>
          <w:rFonts w:asciiTheme="minorHAnsi" w:hAnsiTheme="minorHAnsi"/>
          <w:b/>
          <w:sz w:val="22"/>
          <w:szCs w:val="22"/>
        </w:rPr>
        <w:t xml:space="preserve">O R D E N A N Z A   Nº   2 1 6  9  </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1º:</w:t>
      </w:r>
      <w:r w:rsidRPr="009879F2">
        <w:rPr>
          <w:rFonts w:asciiTheme="minorHAnsi" w:hAnsiTheme="minorHAnsi"/>
          <w:sz w:val="22"/>
          <w:szCs w:val="22"/>
        </w:rPr>
        <w:t xml:space="preserve"> </w:t>
      </w:r>
      <w:proofErr w:type="spellStart"/>
      <w:r w:rsidRPr="009879F2">
        <w:rPr>
          <w:rFonts w:asciiTheme="minorHAnsi" w:hAnsiTheme="minorHAnsi"/>
          <w:sz w:val="22"/>
          <w:szCs w:val="22"/>
        </w:rPr>
        <w:t>Facúltase</w:t>
      </w:r>
      <w:proofErr w:type="spellEnd"/>
      <w:r w:rsidRPr="009879F2">
        <w:rPr>
          <w:rFonts w:asciiTheme="minorHAnsi" w:hAnsiTheme="minorHAnsi"/>
          <w:sz w:val="22"/>
          <w:szCs w:val="22"/>
        </w:rPr>
        <w:t xml:space="preserve"> al Departamento Ejecutivo a percibir por anticipado los valores dispuestos en el Capítulo XVI Artículo 16º inciso 2.2. </w:t>
      </w:r>
      <w:proofErr w:type="gramStart"/>
      <w:r w:rsidRPr="009879F2">
        <w:rPr>
          <w:rFonts w:asciiTheme="minorHAnsi" w:hAnsiTheme="minorHAnsi"/>
          <w:sz w:val="22"/>
          <w:szCs w:val="22"/>
        </w:rPr>
        <w:t>de</w:t>
      </w:r>
      <w:proofErr w:type="gramEnd"/>
      <w:r w:rsidRPr="009879F2">
        <w:rPr>
          <w:rFonts w:asciiTheme="minorHAnsi" w:hAnsiTheme="minorHAnsi"/>
          <w:sz w:val="22"/>
          <w:szCs w:val="22"/>
        </w:rPr>
        <w:t xml:space="preserve"> la Ordenanza Impositiva vigente de quienes soliciten concesión de nichos en el Cementerio local, asumiendo la obligación de construirlos y de entregarlos a los concesionarios.-------------------------------------------------------------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2º:</w:t>
      </w:r>
      <w:r w:rsidRPr="009879F2">
        <w:rPr>
          <w:rFonts w:asciiTheme="minorHAnsi" w:hAnsiTheme="minorHAnsi"/>
          <w:sz w:val="22"/>
          <w:szCs w:val="22"/>
        </w:rPr>
        <w:t xml:space="preserve"> Los concesionarios que, a través de una encuesta socio – económica efectuada por la Municipalidad, demuestren no poder abonar el valor del nicho al contado o en tres (3) cuotas, tendrán derecho a solicitar el pago del mismo en hasta doce (12) cuotas iguales y consecutivas.--------------------------------------------------------------------------------------------------------------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3º:</w:t>
      </w:r>
      <w:r w:rsidRPr="009879F2">
        <w:rPr>
          <w:rFonts w:asciiTheme="minorHAnsi" w:hAnsiTheme="minorHAnsi"/>
          <w:sz w:val="22"/>
          <w:szCs w:val="22"/>
        </w:rPr>
        <w:t xml:space="preserve"> Las concesiones serán por veinte (20) años e intransferibles, pudiendo los nichos concesionados ser solamente readquiridos por la Municipalidad al valor que fije la Ordenanza Impositiva vigente menos la depreciación sufrida por la construcción.---------------------</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4º:</w:t>
      </w:r>
      <w:r w:rsidRPr="009879F2">
        <w:rPr>
          <w:rFonts w:asciiTheme="minorHAnsi" w:hAnsiTheme="minorHAnsi"/>
          <w:sz w:val="22"/>
          <w:szCs w:val="22"/>
        </w:rPr>
        <w:t xml:space="preserve"> La Dirección Municipal de Rentas dará preferencia para la venta según el siguiente orden de prioridades:</w:t>
      </w:r>
    </w:p>
    <w:p w:rsidR="009879F2" w:rsidRPr="009879F2" w:rsidRDefault="009879F2" w:rsidP="009879F2">
      <w:pPr>
        <w:numPr>
          <w:ilvl w:val="0"/>
          <w:numId w:val="5"/>
        </w:numPr>
        <w:jc w:val="both"/>
        <w:rPr>
          <w:rFonts w:asciiTheme="minorHAnsi" w:hAnsiTheme="minorHAnsi"/>
          <w:sz w:val="22"/>
          <w:szCs w:val="22"/>
          <w:lang w:val="es-AR"/>
        </w:rPr>
      </w:pPr>
      <w:r w:rsidRPr="009879F2">
        <w:rPr>
          <w:rFonts w:asciiTheme="minorHAnsi" w:hAnsiTheme="minorHAnsi"/>
          <w:sz w:val="22"/>
          <w:szCs w:val="22"/>
        </w:rPr>
        <w:t>A los Derecho – Habientes de fallecidos cuyos ataúdes se encuentren ubicados en depósitos municipales.-</w:t>
      </w:r>
    </w:p>
    <w:p w:rsidR="009879F2" w:rsidRPr="009879F2" w:rsidRDefault="009879F2" w:rsidP="009879F2">
      <w:pPr>
        <w:numPr>
          <w:ilvl w:val="0"/>
          <w:numId w:val="5"/>
        </w:numPr>
        <w:jc w:val="both"/>
        <w:rPr>
          <w:rFonts w:asciiTheme="minorHAnsi" w:hAnsiTheme="minorHAnsi"/>
          <w:sz w:val="22"/>
          <w:szCs w:val="22"/>
          <w:lang w:val="es-AR"/>
        </w:rPr>
      </w:pPr>
      <w:r w:rsidRPr="009879F2">
        <w:rPr>
          <w:rFonts w:asciiTheme="minorHAnsi" w:hAnsiTheme="minorHAnsi"/>
          <w:sz w:val="22"/>
          <w:szCs w:val="22"/>
        </w:rPr>
        <w:t>A los Derecho – Habientes de fallecidos que se encuentren asentados en el registro respectivo y no tuvieren asentamiento definitivo.-</w:t>
      </w:r>
    </w:p>
    <w:p w:rsidR="009879F2" w:rsidRPr="009879F2" w:rsidRDefault="009879F2" w:rsidP="009879F2">
      <w:pPr>
        <w:numPr>
          <w:ilvl w:val="0"/>
          <w:numId w:val="5"/>
        </w:numPr>
        <w:jc w:val="both"/>
        <w:rPr>
          <w:rFonts w:asciiTheme="minorHAnsi" w:hAnsiTheme="minorHAnsi"/>
          <w:sz w:val="22"/>
          <w:szCs w:val="22"/>
          <w:lang w:val="es-AR"/>
        </w:rPr>
      </w:pPr>
      <w:r w:rsidRPr="009879F2">
        <w:rPr>
          <w:rFonts w:asciiTheme="minorHAnsi" w:hAnsiTheme="minorHAnsi"/>
          <w:sz w:val="22"/>
          <w:szCs w:val="22"/>
        </w:rPr>
        <w:t>A los titulares que deseen adquirir la concesión con anticipación, siempre que no superen el diez por ciento (10%) del módulo a construir.---------------------------------</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5º:</w:t>
      </w:r>
      <w:r w:rsidRPr="009879F2">
        <w:rPr>
          <w:rFonts w:asciiTheme="minorHAnsi" w:hAnsiTheme="minorHAnsi"/>
          <w:sz w:val="22"/>
          <w:szCs w:val="22"/>
        </w:rPr>
        <w:t xml:space="preserve"> El plazo de entrega de los nichos terminados será de hasta un máximo de ciento ochenta (180) días contados a partir de la fecha en que la Secretaría de Hacienda y Producción confirme la existencia de los fondos necesarios para dicha construcción, siendo el módulo mínimo a construir de cuarenta y ocho (48) nichos.--------------------------------------------------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6º:</w:t>
      </w:r>
      <w:r w:rsidRPr="009879F2">
        <w:rPr>
          <w:rFonts w:asciiTheme="minorHAnsi" w:hAnsiTheme="minorHAnsi"/>
          <w:sz w:val="22"/>
          <w:szCs w:val="22"/>
        </w:rPr>
        <w:t xml:space="preserve"> En el supuesto de que, transcurridos noventa (90) días desde la fecha de pago a la que se refiere el Artículo 1º, no se haya reunido el número necesario para la construcción de un cuerpo de nichos, el interesado tendrá derecho a rescindir la operación, procediendo la Municipalidad a restituir el derecho de concesión, abonado en forma anticipada, sin interés o compensación.------------------------------------------------------------------------------------------------------------</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7º:</w:t>
      </w:r>
      <w:r w:rsidRPr="009879F2">
        <w:rPr>
          <w:rFonts w:asciiTheme="minorHAnsi" w:hAnsiTheme="minorHAnsi"/>
          <w:sz w:val="22"/>
          <w:szCs w:val="22"/>
        </w:rPr>
        <w:t xml:space="preserve"> Los fondos recaudados se imputarán a la Partida “Derechos de Cementerio” 1 1 1 18 1  del Cálculo de Recursos en vigencia y serán afectados para la construcción de nichos.---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b/>
          <w:sz w:val="22"/>
          <w:szCs w:val="22"/>
          <w:lang w:val="es-AR"/>
        </w:rPr>
      </w:pPr>
      <w:r w:rsidRPr="009879F2">
        <w:rPr>
          <w:rFonts w:asciiTheme="minorHAnsi" w:hAnsiTheme="minorHAnsi"/>
          <w:b/>
          <w:sz w:val="22"/>
          <w:szCs w:val="22"/>
          <w:u w:val="single"/>
        </w:rPr>
        <w:lastRenderedPageBreak/>
        <w:t>ARTICULO 8º:</w:t>
      </w:r>
      <w:r w:rsidRPr="009879F2">
        <w:rPr>
          <w:rFonts w:asciiTheme="minorHAnsi" w:hAnsiTheme="minorHAnsi"/>
          <w:sz w:val="22"/>
          <w:szCs w:val="22"/>
        </w:rPr>
        <w:t xml:space="preserve"> Cúmplase, comuníquese y archívese.-</w:t>
      </w:r>
      <w:r w:rsidRPr="009879F2">
        <w:rPr>
          <w:rFonts w:asciiTheme="minorHAnsi" w:hAnsiTheme="minorHAnsi"/>
          <w:b/>
          <w:sz w:val="22"/>
          <w:szCs w:val="22"/>
        </w:rPr>
        <w:t>”</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pStyle w:val="Textoindependiente2"/>
        <w:spacing w:line="240" w:lineRule="auto"/>
        <w:jc w:val="both"/>
        <w:rPr>
          <w:rFonts w:asciiTheme="minorHAnsi" w:hAnsiTheme="minorHAnsi"/>
          <w:sz w:val="22"/>
          <w:szCs w:val="22"/>
          <w:lang w:val="es-AR"/>
        </w:rPr>
      </w:pPr>
      <w:r w:rsidRPr="009879F2">
        <w:rPr>
          <w:rFonts w:asciiTheme="minorHAnsi" w:hAnsiTheme="minorHAnsi"/>
          <w:sz w:val="22"/>
          <w:szCs w:val="22"/>
        </w:rPr>
        <w:t>DADA EN LA SALA DE SESIONES DEL HONORABLE CONCEJO DELIBERANTE DE LOBOS A LOS VEINTITRES DIAS DEL MES DE DICIEMBRE DEL AÑO DOS MIL TRES.------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CARLOS ALBERTO LEIVA        – Secretario.--------------</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Lobos, 23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4"/>
        <w:jc w:val="both"/>
        <w:rPr>
          <w:rFonts w:asciiTheme="minorHAnsi" w:hAnsiTheme="minorHAnsi"/>
          <w:sz w:val="22"/>
          <w:szCs w:val="22"/>
        </w:rPr>
      </w:pPr>
      <w:r w:rsidRPr="009879F2">
        <w:rPr>
          <w:rFonts w:asciiTheme="minorHAnsi" w:hAnsiTheme="minorHAnsi"/>
          <w:sz w:val="22"/>
          <w:szCs w:val="22"/>
        </w:rPr>
        <w:t>Prof. Gustavo Sobrero</w:t>
      </w:r>
    </w:p>
    <w:p w:rsidR="009879F2" w:rsidRPr="009879F2" w:rsidRDefault="009879F2" w:rsidP="009879F2">
      <w:pPr>
        <w:pStyle w:val="Ttulo1"/>
        <w:jc w:val="both"/>
        <w:rPr>
          <w:rFonts w:asciiTheme="minorHAnsi" w:hAnsiTheme="minorHAnsi"/>
          <w:lang w:val="es-ES"/>
        </w:rPr>
      </w:pPr>
      <w:r w:rsidRPr="009879F2">
        <w:rPr>
          <w:rFonts w:asciiTheme="minorHAnsi" w:hAnsiTheme="minorHAnsi"/>
          <w:lang w:val="es-ES"/>
        </w:rPr>
        <w:t>S                    /                      D</w:t>
      </w:r>
    </w:p>
    <w:p w:rsidR="009879F2" w:rsidRPr="009879F2" w:rsidRDefault="009879F2" w:rsidP="009879F2">
      <w:pPr>
        <w:jc w:val="both"/>
        <w:rPr>
          <w:rFonts w:asciiTheme="minorHAnsi" w:hAnsiTheme="minorHAnsi"/>
          <w:b/>
          <w:sz w:val="22"/>
          <w:szCs w:val="22"/>
        </w:rPr>
      </w:pPr>
    </w:p>
    <w:p w:rsidR="009879F2" w:rsidRPr="009879F2" w:rsidRDefault="009879F2" w:rsidP="009879F2">
      <w:pPr>
        <w:pStyle w:val="Ttulo2"/>
        <w:jc w:val="both"/>
        <w:rPr>
          <w:rFonts w:asciiTheme="minorHAnsi" w:hAnsiTheme="minorHAnsi"/>
          <w:color w:val="auto"/>
          <w:sz w:val="22"/>
          <w:szCs w:val="22"/>
        </w:rPr>
      </w:pPr>
      <w:r w:rsidRPr="009879F2">
        <w:rPr>
          <w:rFonts w:asciiTheme="minorHAnsi" w:hAnsiTheme="minorHAnsi"/>
          <w:color w:val="auto"/>
          <w:sz w:val="22"/>
          <w:szCs w:val="22"/>
        </w:rPr>
        <w:t xml:space="preserve">Ref. </w:t>
      </w:r>
      <w:proofErr w:type="gramStart"/>
      <w:r w:rsidRPr="009879F2">
        <w:rPr>
          <w:rFonts w:asciiTheme="minorHAnsi" w:hAnsiTheme="minorHAnsi"/>
          <w:color w:val="auto"/>
          <w:sz w:val="22"/>
          <w:szCs w:val="22"/>
        </w:rPr>
        <w:t xml:space="preserve">:  </w:t>
      </w:r>
      <w:proofErr w:type="spellStart"/>
      <w:r w:rsidRPr="009879F2">
        <w:rPr>
          <w:rFonts w:asciiTheme="minorHAnsi" w:hAnsiTheme="minorHAnsi"/>
          <w:color w:val="auto"/>
          <w:sz w:val="22"/>
          <w:szCs w:val="22"/>
        </w:rPr>
        <w:t>Expte</w:t>
      </w:r>
      <w:proofErr w:type="spellEnd"/>
      <w:proofErr w:type="gramEnd"/>
      <w:r w:rsidRPr="009879F2">
        <w:rPr>
          <w:rFonts w:asciiTheme="minorHAnsi" w:hAnsiTheme="minorHAnsi"/>
          <w:color w:val="auto"/>
          <w:sz w:val="22"/>
          <w:szCs w:val="22"/>
        </w:rPr>
        <w:t>.  Nº 77/2003   del H.C.D.-</w:t>
      </w:r>
    </w:p>
    <w:p w:rsidR="009879F2" w:rsidRPr="009879F2" w:rsidRDefault="009879F2" w:rsidP="009879F2">
      <w:pPr>
        <w:jc w:val="both"/>
        <w:rPr>
          <w:rFonts w:asciiTheme="minorHAnsi" w:hAnsiTheme="minorHAnsi"/>
          <w:b/>
          <w:sz w:val="22"/>
          <w:szCs w:val="22"/>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De nuestra mayor consideración:</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Tenemos el agrado de dirigirnos a Ud. a fin de poner a vuestro conocimiento que este H.C.D. en Sesión Ordinaria </w:t>
      </w:r>
      <w:r w:rsidRPr="009879F2">
        <w:rPr>
          <w:rFonts w:asciiTheme="minorHAnsi" w:hAnsiTheme="minorHAnsi"/>
          <w:b/>
          <w:sz w:val="22"/>
          <w:szCs w:val="22"/>
        </w:rPr>
        <w:t>(Segunda de Prórroga)</w:t>
      </w:r>
      <w:r w:rsidRPr="009879F2">
        <w:rPr>
          <w:rFonts w:asciiTheme="minorHAnsi" w:hAnsiTheme="minorHAnsi"/>
          <w:sz w:val="22"/>
          <w:szCs w:val="22"/>
        </w:rPr>
        <w:t xml:space="preserve"> realizada el día de la fecha, ha sancionado por unanimidad la </w:t>
      </w:r>
      <w:r w:rsidRPr="009879F2">
        <w:rPr>
          <w:rFonts w:asciiTheme="minorHAnsi" w:hAnsiTheme="minorHAnsi"/>
          <w:b/>
          <w:sz w:val="22"/>
          <w:szCs w:val="22"/>
        </w:rPr>
        <w:t>Ordenanza Nº 2170</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rPr>
        <w:t>“</w:t>
      </w:r>
      <w:r w:rsidRPr="009879F2">
        <w:rPr>
          <w:rFonts w:asciiTheme="minorHAnsi" w:hAnsiTheme="minorHAnsi"/>
          <w:b/>
          <w:sz w:val="22"/>
          <w:szCs w:val="22"/>
          <w:u w:val="single"/>
        </w:rPr>
        <w:t>VISTO:</w:t>
      </w:r>
      <w:r w:rsidRPr="009879F2">
        <w:rPr>
          <w:rFonts w:asciiTheme="minorHAnsi" w:hAnsiTheme="minorHAnsi"/>
          <w:sz w:val="22"/>
          <w:szCs w:val="22"/>
        </w:rPr>
        <w:t xml:space="preserve"> La Ley Nacional 25.422 de “Recuperación de la ganadería ovina”, sancionada el 22 de Abril de 2001 y su Decreto Reglamentario Nº 1.031/2002, y la adhesión de la Prov. de Buenos Aires por Ley 12.869, sancionada el 4 de Abril de 2002 y su Decreto Reglamentario Nº  923/2002; y</w:t>
      </w:r>
    </w:p>
    <w:p w:rsidR="009879F2" w:rsidRPr="009879F2" w:rsidRDefault="009879F2" w:rsidP="009879F2">
      <w:pPr>
        <w:jc w:val="both"/>
        <w:rPr>
          <w:rFonts w:asciiTheme="minorHAnsi" w:hAnsiTheme="minorHAnsi"/>
          <w:b/>
          <w:sz w:val="22"/>
          <w:szCs w:val="22"/>
          <w:u w:val="single"/>
        </w:rPr>
      </w:pPr>
    </w:p>
    <w:p w:rsidR="009879F2" w:rsidRPr="009879F2" w:rsidRDefault="009879F2" w:rsidP="009879F2">
      <w:pPr>
        <w:tabs>
          <w:tab w:val="left" w:pos="2052"/>
        </w:tabs>
        <w:jc w:val="both"/>
        <w:rPr>
          <w:rFonts w:asciiTheme="minorHAnsi" w:hAnsiTheme="minorHAnsi"/>
          <w:sz w:val="22"/>
          <w:szCs w:val="22"/>
        </w:rPr>
      </w:pPr>
      <w:r w:rsidRPr="009879F2">
        <w:rPr>
          <w:rFonts w:asciiTheme="minorHAnsi" w:hAnsiTheme="minorHAnsi"/>
          <w:b/>
          <w:sz w:val="22"/>
          <w:szCs w:val="22"/>
          <w:u w:val="single"/>
        </w:rPr>
        <w:t>CONSIDERANDO:</w:t>
      </w:r>
      <w:r w:rsidRPr="009879F2">
        <w:rPr>
          <w:rFonts w:asciiTheme="minorHAnsi" w:hAnsiTheme="minorHAnsi"/>
          <w:sz w:val="22"/>
          <w:szCs w:val="22"/>
        </w:rPr>
        <w:t xml:space="preserve"> </w:t>
      </w:r>
      <w:r w:rsidRPr="009879F2">
        <w:rPr>
          <w:rFonts w:asciiTheme="minorHAnsi" w:hAnsiTheme="minorHAnsi"/>
          <w:sz w:val="22"/>
          <w:szCs w:val="22"/>
        </w:rPr>
        <w:tab/>
        <w:t xml:space="preserve">Que dicha Ley Nacional instituye un régimen para la recuperación de la ganadería ovina, destinado a lograr la adecuación y modernización de los sistemas productivos ovinos, que permita su sustentabilidad a través del tiempo, y consecuentemente permita mantener e incrementar la fuente de trabajo y la radicación de la población rural.- </w:t>
      </w:r>
    </w:p>
    <w:p w:rsidR="009879F2" w:rsidRPr="009879F2" w:rsidRDefault="009879F2" w:rsidP="009879F2">
      <w:pPr>
        <w:tabs>
          <w:tab w:val="left" w:pos="2052"/>
        </w:tabs>
        <w:jc w:val="both"/>
        <w:rPr>
          <w:rFonts w:asciiTheme="minorHAnsi" w:hAnsiTheme="minorHAnsi"/>
          <w:sz w:val="22"/>
          <w:szCs w:val="22"/>
        </w:rPr>
      </w:pPr>
    </w:p>
    <w:p w:rsidR="009879F2" w:rsidRPr="009879F2" w:rsidRDefault="009879F2" w:rsidP="009879F2">
      <w:pPr>
        <w:tabs>
          <w:tab w:val="left" w:pos="2052"/>
        </w:tabs>
        <w:jc w:val="both"/>
        <w:rPr>
          <w:rFonts w:asciiTheme="minorHAnsi" w:hAnsiTheme="minorHAnsi"/>
          <w:sz w:val="22"/>
          <w:szCs w:val="22"/>
        </w:rPr>
      </w:pPr>
      <w:r w:rsidRPr="009879F2">
        <w:rPr>
          <w:rFonts w:asciiTheme="minorHAnsi" w:hAnsiTheme="minorHAnsi"/>
          <w:sz w:val="22"/>
          <w:szCs w:val="22"/>
        </w:rPr>
        <w:tab/>
        <w:t>Que también promueve una producción comercializable ya sea de animales en pie, lana, carne, cuero, leche, grasa, semen, embriones u otros productos derivados y que se realicen en cualquier parte del territorio nacional, en tierras y en condiciones agroecológicas adecuadas.-</w:t>
      </w:r>
    </w:p>
    <w:p w:rsidR="009879F2" w:rsidRPr="009879F2" w:rsidRDefault="009879F2" w:rsidP="009879F2">
      <w:pPr>
        <w:tabs>
          <w:tab w:val="left" w:pos="2052"/>
        </w:tabs>
        <w:jc w:val="both"/>
        <w:rPr>
          <w:rFonts w:asciiTheme="minorHAnsi" w:hAnsiTheme="minorHAnsi"/>
          <w:sz w:val="22"/>
          <w:szCs w:val="22"/>
        </w:rPr>
      </w:pPr>
    </w:p>
    <w:p w:rsidR="009879F2" w:rsidRPr="009879F2" w:rsidRDefault="009879F2" w:rsidP="009879F2">
      <w:pPr>
        <w:tabs>
          <w:tab w:val="left" w:pos="2052"/>
        </w:tabs>
        <w:jc w:val="both"/>
        <w:rPr>
          <w:rFonts w:asciiTheme="minorHAnsi" w:hAnsiTheme="minorHAnsi"/>
          <w:sz w:val="22"/>
          <w:szCs w:val="22"/>
        </w:rPr>
      </w:pPr>
      <w:r w:rsidRPr="009879F2">
        <w:rPr>
          <w:rFonts w:asciiTheme="minorHAnsi" w:hAnsiTheme="minorHAnsi"/>
          <w:sz w:val="22"/>
          <w:szCs w:val="22"/>
        </w:rPr>
        <w:tab/>
        <w:t>Que la misma Ley Nacional, en su artículo 6to., establece un tratamiento diferencial en los beneficios económicos y en los requisitos a cumplimentar por los productores de hacienda ovina que explotan reducidas superficies o cuentan con pequeñas majadas y que se encuentren con necesidades básicas insatisfechas.-</w:t>
      </w:r>
    </w:p>
    <w:p w:rsidR="009879F2" w:rsidRPr="009879F2" w:rsidRDefault="009879F2" w:rsidP="009879F2">
      <w:pPr>
        <w:tabs>
          <w:tab w:val="left" w:pos="2052"/>
        </w:tabs>
        <w:jc w:val="both"/>
        <w:rPr>
          <w:rFonts w:asciiTheme="minorHAnsi" w:hAnsiTheme="minorHAnsi"/>
          <w:sz w:val="22"/>
          <w:szCs w:val="22"/>
        </w:rPr>
      </w:pPr>
    </w:p>
    <w:p w:rsidR="009879F2" w:rsidRPr="009879F2" w:rsidRDefault="009879F2" w:rsidP="009879F2">
      <w:pPr>
        <w:tabs>
          <w:tab w:val="left" w:pos="2052"/>
        </w:tabs>
        <w:jc w:val="both"/>
        <w:rPr>
          <w:rFonts w:asciiTheme="minorHAnsi" w:hAnsiTheme="minorHAnsi"/>
          <w:sz w:val="22"/>
          <w:szCs w:val="22"/>
        </w:rPr>
      </w:pPr>
      <w:r w:rsidRPr="009879F2">
        <w:rPr>
          <w:rFonts w:asciiTheme="minorHAnsi" w:hAnsiTheme="minorHAnsi"/>
          <w:sz w:val="22"/>
          <w:szCs w:val="22"/>
        </w:rPr>
        <w:t xml:space="preserve">Por ello, </w:t>
      </w:r>
      <w:r w:rsidRPr="009879F2">
        <w:rPr>
          <w:rFonts w:asciiTheme="minorHAnsi" w:hAnsiTheme="minorHAnsi"/>
          <w:b/>
          <w:sz w:val="22"/>
          <w:szCs w:val="22"/>
        </w:rPr>
        <w:t>EL HONORABLE CONCEJO DELIBERANTE DE LOBOS</w:t>
      </w:r>
      <w:r w:rsidRPr="009879F2">
        <w:rPr>
          <w:rFonts w:asciiTheme="minorHAnsi" w:hAnsiTheme="minorHAnsi"/>
          <w:sz w:val="22"/>
          <w:szCs w:val="22"/>
        </w:rPr>
        <w:t>, sanciona la siguiente:</w:t>
      </w:r>
    </w:p>
    <w:p w:rsidR="009879F2" w:rsidRPr="009879F2" w:rsidRDefault="009879F2" w:rsidP="009879F2">
      <w:pPr>
        <w:tabs>
          <w:tab w:val="left" w:pos="2052"/>
        </w:tabs>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b/>
          <w:sz w:val="22"/>
          <w:szCs w:val="22"/>
          <w:u w:val="single"/>
        </w:rPr>
        <w:t xml:space="preserve">O R D E N A N Z A  Nº  2 1 7 0 </w:t>
      </w:r>
    </w:p>
    <w:p w:rsidR="009879F2" w:rsidRPr="009879F2" w:rsidRDefault="009879F2" w:rsidP="009879F2">
      <w:pPr>
        <w:pStyle w:val="Ttulo3"/>
        <w:tabs>
          <w:tab w:val="left" w:pos="2052"/>
        </w:tabs>
        <w:jc w:val="both"/>
        <w:rPr>
          <w:rFonts w:asciiTheme="minorHAnsi" w:hAnsiTheme="minorHAnsi"/>
          <w:kern w:val="2"/>
          <w:sz w:val="22"/>
          <w:szCs w:val="22"/>
        </w:rPr>
      </w:pPr>
    </w:p>
    <w:p w:rsidR="009879F2" w:rsidRPr="009879F2" w:rsidRDefault="009879F2" w:rsidP="009879F2">
      <w:pPr>
        <w:tabs>
          <w:tab w:val="left" w:pos="2052"/>
        </w:tabs>
        <w:jc w:val="both"/>
        <w:rPr>
          <w:rFonts w:asciiTheme="minorHAnsi" w:hAnsiTheme="minorHAnsi"/>
          <w:sz w:val="22"/>
          <w:szCs w:val="22"/>
        </w:rPr>
      </w:pPr>
      <w:r w:rsidRPr="009879F2">
        <w:rPr>
          <w:rFonts w:asciiTheme="minorHAnsi" w:hAnsiTheme="minorHAnsi"/>
          <w:b/>
          <w:sz w:val="22"/>
          <w:szCs w:val="22"/>
          <w:u w:val="single"/>
        </w:rPr>
        <w:t>ARTICULO 1º:</w:t>
      </w:r>
      <w:r w:rsidRPr="009879F2">
        <w:rPr>
          <w:rFonts w:asciiTheme="minorHAnsi" w:hAnsiTheme="minorHAnsi"/>
          <w:sz w:val="22"/>
          <w:szCs w:val="22"/>
        </w:rPr>
        <w:t xml:space="preserve"> Adhiérase el Municipio de Lobos a la Ley 25.422, para la “Recuperación de la ganadería ovina” y a la Ley Provincial 12.869.-------------------------------------------------------------------</w:t>
      </w:r>
    </w:p>
    <w:p w:rsidR="009879F2" w:rsidRPr="009879F2" w:rsidRDefault="009879F2" w:rsidP="009879F2">
      <w:pPr>
        <w:tabs>
          <w:tab w:val="left" w:pos="2052"/>
        </w:tabs>
        <w:jc w:val="both"/>
        <w:rPr>
          <w:rFonts w:asciiTheme="minorHAnsi" w:hAnsiTheme="minorHAnsi"/>
          <w:sz w:val="22"/>
          <w:szCs w:val="22"/>
        </w:rPr>
      </w:pPr>
    </w:p>
    <w:p w:rsidR="009879F2" w:rsidRPr="009879F2" w:rsidRDefault="009879F2" w:rsidP="009879F2">
      <w:pPr>
        <w:tabs>
          <w:tab w:val="left" w:pos="2052"/>
        </w:tabs>
        <w:jc w:val="both"/>
        <w:rPr>
          <w:rFonts w:asciiTheme="minorHAnsi" w:hAnsiTheme="minorHAnsi"/>
          <w:sz w:val="22"/>
          <w:szCs w:val="22"/>
        </w:rPr>
      </w:pPr>
      <w:r w:rsidRPr="009879F2">
        <w:rPr>
          <w:rFonts w:asciiTheme="minorHAnsi" w:hAnsiTheme="minorHAnsi"/>
          <w:b/>
          <w:sz w:val="22"/>
          <w:szCs w:val="22"/>
          <w:u w:val="single"/>
        </w:rPr>
        <w:t>ARTICULO 2º:</w:t>
      </w:r>
      <w:r w:rsidRPr="009879F2">
        <w:rPr>
          <w:rFonts w:asciiTheme="minorHAnsi" w:hAnsiTheme="minorHAnsi"/>
          <w:sz w:val="22"/>
          <w:szCs w:val="22"/>
        </w:rPr>
        <w:t xml:space="preserve"> </w:t>
      </w:r>
      <w:proofErr w:type="spellStart"/>
      <w:r w:rsidRPr="009879F2">
        <w:rPr>
          <w:rFonts w:asciiTheme="minorHAnsi" w:hAnsiTheme="minorHAnsi"/>
          <w:sz w:val="22"/>
          <w:szCs w:val="22"/>
        </w:rPr>
        <w:t>Exímese</w:t>
      </w:r>
      <w:proofErr w:type="spellEnd"/>
      <w:r w:rsidRPr="009879F2">
        <w:rPr>
          <w:rFonts w:asciiTheme="minorHAnsi" w:hAnsiTheme="minorHAnsi"/>
          <w:sz w:val="22"/>
          <w:szCs w:val="22"/>
        </w:rPr>
        <w:t xml:space="preserve"> del pago de la Tasa de faena a los productores que ejerzan esta actividad, por el término de cinco años.----------------------------------------------------------------------------</w:t>
      </w:r>
    </w:p>
    <w:p w:rsidR="009879F2" w:rsidRPr="009879F2" w:rsidRDefault="009879F2" w:rsidP="009879F2">
      <w:pPr>
        <w:tabs>
          <w:tab w:val="left" w:pos="2052"/>
        </w:tabs>
        <w:jc w:val="both"/>
        <w:rPr>
          <w:rFonts w:asciiTheme="minorHAnsi" w:hAnsiTheme="minorHAnsi"/>
          <w:sz w:val="22"/>
          <w:szCs w:val="22"/>
        </w:rPr>
      </w:pPr>
    </w:p>
    <w:p w:rsidR="009879F2" w:rsidRPr="009879F2" w:rsidRDefault="009879F2" w:rsidP="009879F2">
      <w:pPr>
        <w:tabs>
          <w:tab w:val="left" w:pos="2052"/>
        </w:tabs>
        <w:jc w:val="both"/>
        <w:rPr>
          <w:rFonts w:asciiTheme="minorHAnsi" w:hAnsiTheme="minorHAnsi"/>
          <w:sz w:val="22"/>
          <w:szCs w:val="22"/>
        </w:rPr>
      </w:pPr>
      <w:r w:rsidRPr="009879F2">
        <w:rPr>
          <w:rFonts w:asciiTheme="minorHAnsi" w:hAnsiTheme="minorHAnsi"/>
          <w:b/>
          <w:sz w:val="22"/>
          <w:szCs w:val="22"/>
          <w:u w:val="single"/>
        </w:rPr>
        <w:t>ARTICULO 3º:</w:t>
      </w:r>
      <w:r w:rsidRPr="009879F2">
        <w:rPr>
          <w:rFonts w:asciiTheme="minorHAnsi" w:hAnsiTheme="minorHAnsi"/>
          <w:sz w:val="22"/>
          <w:szCs w:val="22"/>
        </w:rPr>
        <w:t xml:space="preserve"> Vencido el plazo de exención impositiva los gravámenes contemplados comenzarán a regir con porcentaje creciente de su alícuota, hasta alcanzar la totalidad de la misma.----------------------------------------------------------------------------------------------------------------------</w:t>
      </w:r>
    </w:p>
    <w:p w:rsidR="009879F2" w:rsidRPr="009879F2" w:rsidRDefault="009879F2" w:rsidP="009879F2">
      <w:pPr>
        <w:tabs>
          <w:tab w:val="left" w:pos="2052"/>
        </w:tabs>
        <w:jc w:val="both"/>
        <w:rPr>
          <w:rFonts w:asciiTheme="minorHAnsi" w:hAnsiTheme="minorHAnsi"/>
          <w:sz w:val="22"/>
          <w:szCs w:val="22"/>
        </w:rPr>
      </w:pPr>
    </w:p>
    <w:p w:rsidR="009879F2" w:rsidRPr="009879F2" w:rsidRDefault="009879F2" w:rsidP="009879F2">
      <w:pPr>
        <w:tabs>
          <w:tab w:val="left" w:pos="2052"/>
        </w:tabs>
        <w:jc w:val="both"/>
        <w:rPr>
          <w:rFonts w:asciiTheme="minorHAnsi" w:hAnsiTheme="minorHAnsi"/>
          <w:b/>
          <w:sz w:val="22"/>
          <w:szCs w:val="22"/>
        </w:rPr>
      </w:pPr>
      <w:r w:rsidRPr="009879F2">
        <w:rPr>
          <w:rFonts w:asciiTheme="minorHAnsi" w:hAnsiTheme="minorHAnsi"/>
          <w:b/>
          <w:sz w:val="22"/>
          <w:szCs w:val="22"/>
          <w:u w:val="single"/>
        </w:rPr>
        <w:t>ARTICULO 4º:</w:t>
      </w:r>
      <w:r w:rsidRPr="009879F2">
        <w:rPr>
          <w:rFonts w:asciiTheme="minorHAnsi" w:hAnsiTheme="minorHAnsi"/>
          <w:sz w:val="22"/>
          <w:szCs w:val="22"/>
        </w:rPr>
        <w:t xml:space="preserve"> Cúmplase, comuníquese y archívese.-</w:t>
      </w:r>
      <w:r w:rsidRPr="009879F2">
        <w:rPr>
          <w:rFonts w:asciiTheme="minorHAnsi" w:hAnsiTheme="minorHAnsi"/>
          <w:b/>
          <w:sz w:val="22"/>
          <w:szCs w:val="22"/>
        </w:rPr>
        <w:t>”</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 /</w:t>
      </w: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 /</w:t>
      </w:r>
    </w:p>
    <w:p w:rsidR="009879F2" w:rsidRPr="009879F2" w:rsidRDefault="009879F2" w:rsidP="009879F2">
      <w:pPr>
        <w:pStyle w:val="Textoindependiente2"/>
        <w:spacing w:line="240" w:lineRule="auto"/>
        <w:jc w:val="both"/>
        <w:rPr>
          <w:rFonts w:asciiTheme="minorHAnsi" w:hAnsiTheme="minorHAnsi"/>
          <w:sz w:val="22"/>
          <w:szCs w:val="22"/>
          <w:lang w:val="es-AR"/>
        </w:rPr>
      </w:pPr>
      <w:r w:rsidRPr="009879F2">
        <w:rPr>
          <w:rFonts w:asciiTheme="minorHAnsi" w:hAnsiTheme="minorHAnsi"/>
          <w:sz w:val="22"/>
          <w:szCs w:val="22"/>
        </w:rPr>
        <w:t>DADA EN LA SALA DE SESIONES DEL HONORABLE CONCEJO DELIBERANTE DE LOBOS A LOS VEINTITRES DIAS DEL MES DE DICIEMBRE DEL AÑO DOS MIL TRES.------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CARLOS ALBERTO LEIVA        – Secretario.--------------</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Lobos, 23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3"/>
        <w:jc w:val="both"/>
        <w:rPr>
          <w:rFonts w:asciiTheme="minorHAnsi" w:hAnsiTheme="minorHAnsi"/>
          <w:sz w:val="22"/>
          <w:szCs w:val="22"/>
        </w:rPr>
      </w:pPr>
      <w:r w:rsidRPr="009879F2">
        <w:rPr>
          <w:rFonts w:asciiTheme="minorHAnsi" w:hAnsiTheme="minorHAnsi"/>
          <w:sz w:val="22"/>
          <w:szCs w:val="22"/>
        </w:rPr>
        <w:t>Prof. Gustavo Sobrero</w:t>
      </w:r>
    </w:p>
    <w:p w:rsidR="009879F2" w:rsidRPr="009879F2" w:rsidRDefault="009879F2" w:rsidP="009879F2">
      <w:pPr>
        <w:pStyle w:val="Ttulo1"/>
        <w:jc w:val="both"/>
        <w:rPr>
          <w:rFonts w:asciiTheme="minorHAnsi" w:hAnsiTheme="minorHAnsi"/>
        </w:rPr>
      </w:pPr>
      <w:r w:rsidRPr="009879F2">
        <w:rPr>
          <w:rFonts w:asciiTheme="minorHAnsi" w:hAnsiTheme="minorHAnsi"/>
        </w:rPr>
        <w:t>S                     /                    D</w:t>
      </w:r>
    </w:p>
    <w:p w:rsidR="009879F2" w:rsidRPr="009879F2" w:rsidRDefault="009879F2" w:rsidP="009879F2">
      <w:pPr>
        <w:pStyle w:val="Ttulo2"/>
        <w:jc w:val="both"/>
        <w:rPr>
          <w:rFonts w:asciiTheme="minorHAnsi" w:hAnsiTheme="minorHAnsi"/>
          <w:b w:val="0"/>
          <w:color w:val="auto"/>
          <w:sz w:val="22"/>
          <w:szCs w:val="22"/>
        </w:rPr>
      </w:pPr>
      <w:r w:rsidRPr="009879F2">
        <w:rPr>
          <w:rFonts w:asciiTheme="minorHAnsi" w:hAnsiTheme="minorHAnsi"/>
          <w:color w:val="auto"/>
          <w:sz w:val="22"/>
          <w:szCs w:val="22"/>
        </w:rPr>
        <w:t xml:space="preserve">                                                                                      </w:t>
      </w:r>
      <w:r w:rsidRPr="009879F2">
        <w:rPr>
          <w:rFonts w:asciiTheme="minorHAnsi" w:hAnsiTheme="minorHAnsi"/>
          <w:b w:val="0"/>
          <w:color w:val="auto"/>
          <w:sz w:val="22"/>
          <w:szCs w:val="22"/>
        </w:rPr>
        <w:t>Ref.</w:t>
      </w:r>
      <w:proofErr w:type="gramStart"/>
      <w:r w:rsidRPr="009879F2">
        <w:rPr>
          <w:rFonts w:asciiTheme="minorHAnsi" w:hAnsiTheme="minorHAnsi"/>
          <w:b w:val="0"/>
          <w:color w:val="auto"/>
          <w:sz w:val="22"/>
          <w:szCs w:val="22"/>
        </w:rPr>
        <w:t xml:space="preserve">:  </w:t>
      </w:r>
      <w:proofErr w:type="spellStart"/>
      <w:r w:rsidRPr="009879F2">
        <w:rPr>
          <w:rFonts w:asciiTheme="minorHAnsi" w:hAnsiTheme="minorHAnsi"/>
          <w:b w:val="0"/>
          <w:color w:val="auto"/>
          <w:sz w:val="22"/>
          <w:szCs w:val="22"/>
        </w:rPr>
        <w:t>Expte</w:t>
      </w:r>
      <w:proofErr w:type="spellEnd"/>
      <w:proofErr w:type="gramEnd"/>
      <w:r w:rsidRPr="009879F2">
        <w:rPr>
          <w:rFonts w:asciiTheme="minorHAnsi" w:hAnsiTheme="minorHAnsi"/>
          <w:b w:val="0"/>
          <w:color w:val="auto"/>
          <w:sz w:val="22"/>
          <w:szCs w:val="22"/>
        </w:rPr>
        <w:t>.  Nº 100/2003  del  H.C.D.-</w:t>
      </w:r>
    </w:p>
    <w:p w:rsidR="009879F2" w:rsidRPr="009879F2" w:rsidRDefault="009879F2" w:rsidP="009879F2">
      <w:pPr>
        <w:jc w:val="both"/>
        <w:rPr>
          <w:rFonts w:asciiTheme="minorHAnsi" w:hAnsiTheme="minorHAnsi"/>
          <w:b/>
          <w:sz w:val="22"/>
          <w:szCs w:val="22"/>
          <w:u w:val="single"/>
          <w:lang w:val="es-ES_tradnl"/>
        </w:rPr>
      </w:pPr>
      <w:r w:rsidRPr="009879F2">
        <w:rPr>
          <w:rFonts w:asciiTheme="minorHAnsi" w:hAnsiTheme="minorHAnsi"/>
          <w:b/>
          <w:sz w:val="22"/>
          <w:szCs w:val="22"/>
          <w:u w:val="single"/>
          <w:lang w:val="es-ES_tradnl"/>
        </w:rPr>
        <w:t>(</w:t>
      </w:r>
      <w:proofErr w:type="spellStart"/>
      <w:r w:rsidRPr="009879F2">
        <w:rPr>
          <w:rFonts w:asciiTheme="minorHAnsi" w:hAnsiTheme="minorHAnsi"/>
          <w:b/>
          <w:sz w:val="22"/>
          <w:szCs w:val="22"/>
          <w:u w:val="single"/>
          <w:lang w:val="es-ES_tradnl"/>
        </w:rPr>
        <w:t>Expte</w:t>
      </w:r>
      <w:proofErr w:type="spellEnd"/>
      <w:r w:rsidRPr="009879F2">
        <w:rPr>
          <w:rFonts w:asciiTheme="minorHAnsi" w:hAnsiTheme="minorHAnsi"/>
          <w:b/>
          <w:sz w:val="22"/>
          <w:szCs w:val="22"/>
          <w:u w:val="single"/>
          <w:lang w:val="es-ES_tradnl"/>
        </w:rPr>
        <w:t>. Nº 4067-5016/03  del  D.E.M.).-</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De nuestra mayor consideración:</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Tenemos el agrado de dirigirnos a Ud. a fin de poner a vuestro conocimiento que este H.C.D. en Sesión Ordinaria </w:t>
      </w:r>
      <w:r w:rsidRPr="009879F2">
        <w:rPr>
          <w:rFonts w:asciiTheme="minorHAnsi" w:hAnsiTheme="minorHAnsi"/>
          <w:b/>
          <w:sz w:val="22"/>
          <w:szCs w:val="22"/>
        </w:rPr>
        <w:t>(Segunda de Prórroga)</w:t>
      </w:r>
      <w:r w:rsidRPr="009879F2">
        <w:rPr>
          <w:rFonts w:asciiTheme="minorHAnsi" w:hAnsiTheme="minorHAnsi"/>
          <w:sz w:val="22"/>
          <w:szCs w:val="22"/>
        </w:rPr>
        <w:t xml:space="preserve"> realizada el día de la fecha, ha sancionado por unanimidad la </w:t>
      </w:r>
      <w:r w:rsidRPr="009879F2">
        <w:rPr>
          <w:rFonts w:asciiTheme="minorHAnsi" w:hAnsiTheme="minorHAnsi"/>
          <w:b/>
          <w:sz w:val="22"/>
          <w:szCs w:val="22"/>
        </w:rPr>
        <w:t>Ordenanza Nº 2171</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b/>
          <w:sz w:val="22"/>
          <w:szCs w:val="22"/>
        </w:rPr>
        <w:t>“</w:t>
      </w:r>
      <w:r w:rsidRPr="009879F2">
        <w:rPr>
          <w:rFonts w:asciiTheme="minorHAnsi" w:hAnsiTheme="minorHAnsi"/>
          <w:b/>
          <w:sz w:val="22"/>
          <w:szCs w:val="22"/>
          <w:u w:val="single"/>
        </w:rPr>
        <w:t>O R D E N A N Z A  Nº  2 1 7 1</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lastRenderedPageBreak/>
        <w:t>ARTICULO 1º:</w:t>
      </w:r>
      <w:r w:rsidRPr="009879F2">
        <w:rPr>
          <w:rFonts w:asciiTheme="minorHAnsi" w:hAnsiTheme="minorHAnsi"/>
          <w:sz w:val="22"/>
          <w:szCs w:val="22"/>
          <w:lang w:val="es-AR"/>
        </w:rPr>
        <w:t xml:space="preserve"> </w:t>
      </w:r>
      <w:proofErr w:type="spellStart"/>
      <w:r w:rsidRPr="009879F2">
        <w:rPr>
          <w:rFonts w:asciiTheme="minorHAnsi" w:hAnsiTheme="minorHAnsi"/>
          <w:sz w:val="22"/>
          <w:szCs w:val="22"/>
          <w:lang w:val="es-AR"/>
        </w:rPr>
        <w:t>Ratifícanse</w:t>
      </w:r>
      <w:proofErr w:type="spellEnd"/>
      <w:r w:rsidRPr="009879F2">
        <w:rPr>
          <w:rFonts w:asciiTheme="minorHAnsi" w:hAnsiTheme="minorHAnsi"/>
          <w:sz w:val="22"/>
          <w:szCs w:val="22"/>
          <w:lang w:val="es-AR"/>
        </w:rPr>
        <w:t xml:space="preserve"> en todo su articulado las Ordenanzas Nº 1.831 y Nº 1.901, promulgadas por Decretos 385/97 y 244/98 respectivamente y referidas al contrato de Concesión Municipal para la prestación del servicio público de electricidad en el Partido de Lobos, suscripto entre la Municipalidad de Lobos y la Cooperativa de Electricidad, Consumo, Crédito y Otros Servicios Públicos de Antonio </w:t>
      </w:r>
      <w:proofErr w:type="spellStart"/>
      <w:r w:rsidRPr="009879F2">
        <w:rPr>
          <w:rFonts w:asciiTheme="minorHAnsi" w:hAnsiTheme="minorHAnsi"/>
          <w:sz w:val="22"/>
          <w:szCs w:val="22"/>
          <w:lang w:val="es-AR"/>
        </w:rPr>
        <w:t>Carboni</w:t>
      </w:r>
      <w:proofErr w:type="spellEnd"/>
      <w:r w:rsidRPr="009879F2">
        <w:rPr>
          <w:rFonts w:asciiTheme="minorHAnsi" w:hAnsiTheme="minorHAnsi"/>
          <w:sz w:val="22"/>
          <w:szCs w:val="22"/>
          <w:lang w:val="es-AR"/>
        </w:rPr>
        <w:t xml:space="preserve"> Ltda. </w:t>
      </w:r>
      <w:proofErr w:type="gramStart"/>
      <w:r w:rsidRPr="009879F2">
        <w:rPr>
          <w:rFonts w:asciiTheme="minorHAnsi" w:hAnsiTheme="minorHAnsi"/>
          <w:sz w:val="22"/>
          <w:szCs w:val="22"/>
          <w:lang w:val="es-AR"/>
        </w:rPr>
        <w:t>el</w:t>
      </w:r>
      <w:proofErr w:type="gramEnd"/>
      <w:r w:rsidRPr="009879F2">
        <w:rPr>
          <w:rFonts w:asciiTheme="minorHAnsi" w:hAnsiTheme="minorHAnsi"/>
          <w:sz w:val="22"/>
          <w:szCs w:val="22"/>
          <w:lang w:val="es-AR"/>
        </w:rPr>
        <w:t xml:space="preserve"> día 10 de noviembre de 1997.---- </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lang w:val="es-AR"/>
        </w:rPr>
        <w:t>ARTICULO 2º:</w:t>
      </w:r>
      <w:r w:rsidRPr="009879F2">
        <w:rPr>
          <w:rFonts w:asciiTheme="minorHAnsi" w:hAnsiTheme="minorHAnsi"/>
          <w:sz w:val="22"/>
          <w:szCs w:val="22"/>
          <w:lang w:val="es-AR"/>
        </w:rPr>
        <w:t xml:space="preserve"> </w:t>
      </w:r>
      <w:proofErr w:type="spellStart"/>
      <w:r w:rsidRPr="009879F2">
        <w:rPr>
          <w:rFonts w:asciiTheme="minorHAnsi" w:hAnsiTheme="minorHAnsi"/>
          <w:sz w:val="22"/>
          <w:szCs w:val="22"/>
          <w:lang w:val="es-AR"/>
        </w:rPr>
        <w:t>Modifícase</w:t>
      </w:r>
      <w:proofErr w:type="spellEnd"/>
      <w:r w:rsidRPr="009879F2">
        <w:rPr>
          <w:rFonts w:asciiTheme="minorHAnsi" w:hAnsiTheme="minorHAnsi"/>
          <w:sz w:val="22"/>
          <w:szCs w:val="22"/>
          <w:lang w:val="es-AR"/>
        </w:rPr>
        <w:t xml:space="preserve"> el plano general que delimita el </w:t>
      </w:r>
      <w:proofErr w:type="spellStart"/>
      <w:r w:rsidRPr="009879F2">
        <w:rPr>
          <w:rFonts w:asciiTheme="minorHAnsi" w:hAnsiTheme="minorHAnsi"/>
          <w:sz w:val="22"/>
          <w:szCs w:val="22"/>
          <w:lang w:val="es-AR"/>
        </w:rPr>
        <w:t>Area</w:t>
      </w:r>
      <w:proofErr w:type="spellEnd"/>
      <w:r w:rsidRPr="009879F2">
        <w:rPr>
          <w:rFonts w:asciiTheme="minorHAnsi" w:hAnsiTheme="minorHAnsi"/>
          <w:sz w:val="22"/>
          <w:szCs w:val="22"/>
          <w:lang w:val="es-AR"/>
        </w:rPr>
        <w:t xml:space="preserve"> de Concesión Municipal a la que se refiere el Artículo anterior estableciéndose como límites definitivos de tal </w:t>
      </w:r>
      <w:proofErr w:type="spellStart"/>
      <w:r w:rsidRPr="009879F2">
        <w:rPr>
          <w:rFonts w:asciiTheme="minorHAnsi" w:hAnsiTheme="minorHAnsi"/>
          <w:sz w:val="22"/>
          <w:szCs w:val="22"/>
          <w:lang w:val="es-AR"/>
        </w:rPr>
        <w:t>Area</w:t>
      </w:r>
      <w:proofErr w:type="spellEnd"/>
      <w:r w:rsidRPr="009879F2">
        <w:rPr>
          <w:rFonts w:asciiTheme="minorHAnsi" w:hAnsiTheme="minorHAnsi"/>
          <w:sz w:val="22"/>
          <w:szCs w:val="22"/>
          <w:lang w:val="es-AR"/>
        </w:rPr>
        <w:t xml:space="preserve"> de Concesión los que surgen de los planos adjuntos que, como anexos I y II, se consideran parte integrante de la presente.----------------------------------------------------------------------------------------------  </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b/>
          <w:sz w:val="22"/>
          <w:szCs w:val="22"/>
          <w:lang w:val="es-AR"/>
        </w:rPr>
      </w:pPr>
      <w:r w:rsidRPr="009879F2">
        <w:rPr>
          <w:rFonts w:asciiTheme="minorHAnsi" w:hAnsiTheme="minorHAnsi"/>
          <w:b/>
          <w:sz w:val="22"/>
          <w:szCs w:val="22"/>
          <w:u w:val="single"/>
          <w:lang w:val="es-AR"/>
        </w:rPr>
        <w:t>ARTICULO 3º:</w:t>
      </w:r>
      <w:r w:rsidRPr="009879F2">
        <w:rPr>
          <w:rFonts w:asciiTheme="minorHAnsi" w:hAnsiTheme="minorHAnsi"/>
          <w:sz w:val="22"/>
          <w:szCs w:val="22"/>
          <w:lang w:val="es-AR"/>
        </w:rPr>
        <w:t xml:space="preserve"> Cúmplase, comuníquese y archívese.-</w:t>
      </w:r>
      <w:r w:rsidRPr="009879F2">
        <w:rPr>
          <w:rFonts w:asciiTheme="minorHAnsi" w:hAnsiTheme="minorHAnsi"/>
          <w:b/>
          <w:sz w:val="22"/>
          <w:szCs w:val="22"/>
          <w:lang w:val="es-AR"/>
        </w:rPr>
        <w:t>”</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pStyle w:val="Textoindependiente2"/>
        <w:spacing w:line="240" w:lineRule="auto"/>
        <w:jc w:val="both"/>
        <w:rPr>
          <w:rFonts w:asciiTheme="minorHAnsi" w:hAnsiTheme="minorHAnsi"/>
          <w:sz w:val="22"/>
          <w:szCs w:val="22"/>
          <w:lang w:val="es-AR"/>
        </w:rPr>
      </w:pPr>
      <w:r w:rsidRPr="009879F2">
        <w:rPr>
          <w:rFonts w:asciiTheme="minorHAnsi" w:hAnsiTheme="minorHAnsi"/>
          <w:sz w:val="22"/>
          <w:szCs w:val="22"/>
        </w:rPr>
        <w:t>DADA EN LA SALA DE SESIONES DEL HONORABLE CONCEJO DELIBERANTE DE LOBOS A LOS VEINTITRES DIAS DEL MES DE DICIEMBRE DEL AÑO DOS MIL TRES.------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CARLOS ALBERTO LEIVA        – Secretario.--------------</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Lobos, 23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2"/>
        <w:jc w:val="both"/>
        <w:rPr>
          <w:rFonts w:asciiTheme="minorHAnsi" w:hAnsiTheme="minorHAnsi"/>
          <w:color w:val="auto"/>
          <w:sz w:val="22"/>
          <w:szCs w:val="22"/>
        </w:rPr>
      </w:pPr>
      <w:r w:rsidRPr="009879F2">
        <w:rPr>
          <w:rFonts w:asciiTheme="minorHAnsi" w:hAnsiTheme="minorHAnsi"/>
          <w:color w:val="auto"/>
          <w:sz w:val="22"/>
          <w:szCs w:val="22"/>
        </w:rPr>
        <w:t>Prof. Gustavo Sobrero</w:t>
      </w:r>
    </w:p>
    <w:p w:rsidR="009879F2" w:rsidRPr="009879F2" w:rsidRDefault="009879F2" w:rsidP="009879F2">
      <w:pPr>
        <w:pStyle w:val="Ttulo1"/>
        <w:jc w:val="both"/>
        <w:rPr>
          <w:rFonts w:asciiTheme="minorHAnsi" w:hAnsiTheme="minorHAnsi"/>
          <w:b/>
          <w:lang w:val="es-ES"/>
        </w:rPr>
      </w:pPr>
      <w:r w:rsidRPr="009879F2">
        <w:rPr>
          <w:rFonts w:asciiTheme="minorHAnsi" w:hAnsiTheme="minorHAnsi"/>
          <w:b/>
          <w:lang w:val="es-ES"/>
        </w:rPr>
        <w:t>S                    /                      D</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sz w:val="22"/>
          <w:szCs w:val="22"/>
        </w:rPr>
        <w:t xml:space="preserve">                                                                                      </w:t>
      </w:r>
      <w:r w:rsidRPr="009879F2">
        <w:rPr>
          <w:rFonts w:asciiTheme="minorHAnsi" w:hAnsiTheme="minorHAnsi"/>
          <w:b/>
          <w:sz w:val="22"/>
          <w:szCs w:val="22"/>
          <w:u w:val="single"/>
        </w:rPr>
        <w:t xml:space="preserve">Ref.: </w:t>
      </w:r>
      <w:proofErr w:type="spellStart"/>
      <w:r w:rsidRPr="009879F2">
        <w:rPr>
          <w:rFonts w:asciiTheme="minorHAnsi" w:hAnsiTheme="minorHAnsi"/>
          <w:b/>
          <w:sz w:val="22"/>
          <w:szCs w:val="22"/>
          <w:u w:val="single"/>
        </w:rPr>
        <w:t>Expte</w:t>
      </w:r>
      <w:proofErr w:type="spellEnd"/>
      <w:r w:rsidRPr="009879F2">
        <w:rPr>
          <w:rFonts w:asciiTheme="minorHAnsi" w:hAnsiTheme="minorHAnsi"/>
          <w:b/>
          <w:sz w:val="22"/>
          <w:szCs w:val="22"/>
          <w:u w:val="single"/>
        </w:rPr>
        <w:t>.  Nº 130/2003  del  H.C.D.-</w:t>
      </w: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w:t>
      </w:r>
      <w:proofErr w:type="spellStart"/>
      <w:r w:rsidRPr="009879F2">
        <w:rPr>
          <w:rFonts w:asciiTheme="minorHAnsi" w:hAnsiTheme="minorHAnsi"/>
          <w:b/>
          <w:sz w:val="22"/>
          <w:szCs w:val="22"/>
          <w:u w:val="single"/>
        </w:rPr>
        <w:t>Expte</w:t>
      </w:r>
      <w:proofErr w:type="spellEnd"/>
      <w:r w:rsidRPr="009879F2">
        <w:rPr>
          <w:rFonts w:asciiTheme="minorHAnsi" w:hAnsiTheme="minorHAnsi"/>
          <w:b/>
          <w:sz w:val="22"/>
          <w:szCs w:val="22"/>
          <w:u w:val="single"/>
        </w:rPr>
        <w:t>. Nº 4067-5674/03  del D.E.M.).-</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De nuestra mayor consideración: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Tenemos el agrado de dirigirnos a Ud. a fin de poner a v/conocimiento que este H.C.D. en Sesión Ordinaria </w:t>
      </w:r>
      <w:r w:rsidRPr="009879F2">
        <w:rPr>
          <w:rFonts w:asciiTheme="minorHAnsi" w:hAnsiTheme="minorHAnsi"/>
          <w:b/>
          <w:sz w:val="22"/>
          <w:szCs w:val="22"/>
        </w:rPr>
        <w:t>(Segunda de Prórroga)</w:t>
      </w:r>
      <w:r w:rsidRPr="009879F2">
        <w:rPr>
          <w:rFonts w:asciiTheme="minorHAnsi" w:hAnsiTheme="minorHAnsi"/>
          <w:sz w:val="22"/>
          <w:szCs w:val="22"/>
        </w:rPr>
        <w:t xml:space="preserve"> realizada el día de la fecha, ha sancionado por mayoría la </w:t>
      </w:r>
      <w:r w:rsidRPr="009879F2">
        <w:rPr>
          <w:rFonts w:asciiTheme="minorHAnsi" w:hAnsiTheme="minorHAnsi"/>
          <w:b/>
          <w:sz w:val="22"/>
          <w:szCs w:val="22"/>
        </w:rPr>
        <w:t>Ordenanza Nº 2172</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pStyle w:val="Ttulo"/>
        <w:spacing w:line="240" w:lineRule="auto"/>
        <w:jc w:val="both"/>
        <w:rPr>
          <w:rFonts w:asciiTheme="minorHAnsi" w:hAnsiTheme="minorHAnsi"/>
          <w:sz w:val="22"/>
          <w:szCs w:val="22"/>
        </w:rPr>
      </w:pPr>
      <w:r w:rsidRPr="009879F2">
        <w:rPr>
          <w:rFonts w:asciiTheme="minorHAnsi" w:hAnsiTheme="minorHAnsi"/>
          <w:b/>
          <w:sz w:val="22"/>
          <w:szCs w:val="22"/>
          <w:u w:val="none"/>
          <w:lang w:val="es-ES"/>
        </w:rPr>
        <w:t>“</w:t>
      </w:r>
      <w:r w:rsidRPr="009879F2">
        <w:rPr>
          <w:rFonts w:asciiTheme="minorHAnsi" w:hAnsiTheme="minorHAnsi"/>
          <w:b/>
          <w:sz w:val="22"/>
          <w:szCs w:val="22"/>
        </w:rPr>
        <w:t xml:space="preserve">O R D E N A N Z A   Nº   2 1 7 2  </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ARTICULO 1º:</w:t>
      </w:r>
      <w:r w:rsidRPr="009879F2">
        <w:rPr>
          <w:rFonts w:asciiTheme="minorHAnsi" w:hAnsiTheme="minorHAnsi"/>
          <w:sz w:val="22"/>
          <w:szCs w:val="22"/>
        </w:rPr>
        <w:t xml:space="preserve"> </w:t>
      </w:r>
      <w:proofErr w:type="spellStart"/>
      <w:r w:rsidRPr="009879F2">
        <w:rPr>
          <w:rFonts w:asciiTheme="minorHAnsi" w:hAnsiTheme="minorHAnsi"/>
          <w:sz w:val="22"/>
          <w:szCs w:val="22"/>
        </w:rPr>
        <w:t>Convalídase</w:t>
      </w:r>
      <w:proofErr w:type="spellEnd"/>
      <w:r w:rsidRPr="009879F2">
        <w:rPr>
          <w:rFonts w:asciiTheme="minorHAnsi" w:hAnsiTheme="minorHAnsi"/>
          <w:sz w:val="22"/>
          <w:szCs w:val="22"/>
        </w:rPr>
        <w:t xml:space="preserve"> el Acuerdo suscripto el día 15 de diciembre de 2003 entre la Dirección de Vialidad de la Provincia de Buenos Aires, representado por el Jefe Departamento Zona VI Señor Ingeniero Carlos A. </w:t>
      </w:r>
      <w:proofErr w:type="spellStart"/>
      <w:r w:rsidRPr="009879F2">
        <w:rPr>
          <w:rFonts w:asciiTheme="minorHAnsi" w:hAnsiTheme="minorHAnsi"/>
          <w:sz w:val="22"/>
          <w:szCs w:val="22"/>
        </w:rPr>
        <w:t>Guzzetti</w:t>
      </w:r>
      <w:proofErr w:type="spellEnd"/>
      <w:r w:rsidRPr="009879F2">
        <w:rPr>
          <w:rFonts w:asciiTheme="minorHAnsi" w:hAnsiTheme="minorHAnsi"/>
          <w:sz w:val="22"/>
          <w:szCs w:val="22"/>
        </w:rPr>
        <w:t xml:space="preserve"> “ad referéndum” del Administrador General Ing. Guillermo M. </w:t>
      </w:r>
      <w:proofErr w:type="spellStart"/>
      <w:r w:rsidRPr="009879F2">
        <w:rPr>
          <w:rFonts w:asciiTheme="minorHAnsi" w:hAnsiTheme="minorHAnsi"/>
          <w:sz w:val="22"/>
          <w:szCs w:val="22"/>
        </w:rPr>
        <w:t>Cabana</w:t>
      </w:r>
      <w:proofErr w:type="spellEnd"/>
      <w:r w:rsidRPr="009879F2">
        <w:rPr>
          <w:rFonts w:asciiTheme="minorHAnsi" w:hAnsiTheme="minorHAnsi"/>
          <w:sz w:val="22"/>
          <w:szCs w:val="22"/>
        </w:rPr>
        <w:t xml:space="preserve"> y la Municipalidad de Lobos, representada por el Señor Intendente Municipal Prof. Gustavo Sobrero, obrante en fs.1, 2 y 3 del Expediente Nº 4067-5674</w:t>
      </w:r>
      <w:r w:rsidRPr="009879F2">
        <w:rPr>
          <w:rFonts w:asciiTheme="minorHAnsi" w:hAnsiTheme="minorHAnsi"/>
          <w:sz w:val="22"/>
          <w:szCs w:val="22"/>
        </w:rPr>
        <w:tab/>
        <w:t xml:space="preserve">/03, por el que la citada Dirección de Vialidad otorga al Municipio la tenencia precaria de un inmueble ubicado en la intersección de la Ruta Nacional </w:t>
      </w:r>
      <w:r w:rsidRPr="009879F2">
        <w:rPr>
          <w:rFonts w:asciiTheme="minorHAnsi" w:hAnsiTheme="minorHAnsi"/>
          <w:sz w:val="22"/>
          <w:szCs w:val="22"/>
        </w:rPr>
        <w:lastRenderedPageBreak/>
        <w:t xml:space="preserve">Nº 205 y la Ruta Provincial Nº 41, para la producción de caños de </w:t>
      </w:r>
      <w:proofErr w:type="spellStart"/>
      <w:r w:rsidRPr="009879F2">
        <w:rPr>
          <w:rFonts w:asciiTheme="minorHAnsi" w:hAnsiTheme="minorHAnsi"/>
          <w:sz w:val="22"/>
          <w:szCs w:val="22"/>
        </w:rPr>
        <w:t>Hº</w:t>
      </w:r>
      <w:proofErr w:type="spellEnd"/>
      <w:r w:rsidRPr="009879F2">
        <w:rPr>
          <w:rFonts w:asciiTheme="minorHAnsi" w:hAnsiTheme="minorHAnsi"/>
          <w:sz w:val="22"/>
          <w:szCs w:val="22"/>
        </w:rPr>
        <w:t>.-------------------------------------------------------------------------------------------</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ARTICULO 2º:</w:t>
      </w:r>
      <w:r w:rsidRPr="009879F2">
        <w:rPr>
          <w:rFonts w:asciiTheme="minorHAnsi" w:hAnsiTheme="minorHAnsi"/>
          <w:sz w:val="22"/>
          <w:szCs w:val="22"/>
        </w:rPr>
        <w:t xml:space="preserve"> El gasto que demande el cumplimiento de lo dispuesto en el Artículo 5º del Acuerdo al que se refiere el Artículo anterior impútese a la Cuenta “Viáticos y Movilidad” 2.4.01.1.1.2.11. </w:t>
      </w:r>
      <w:proofErr w:type="gramStart"/>
      <w:r w:rsidRPr="009879F2">
        <w:rPr>
          <w:rFonts w:asciiTheme="minorHAnsi" w:hAnsiTheme="minorHAnsi"/>
          <w:sz w:val="22"/>
          <w:szCs w:val="22"/>
        </w:rPr>
        <w:t>del</w:t>
      </w:r>
      <w:proofErr w:type="gramEnd"/>
      <w:r w:rsidRPr="009879F2">
        <w:rPr>
          <w:rFonts w:asciiTheme="minorHAnsi" w:hAnsiTheme="minorHAnsi"/>
          <w:sz w:val="22"/>
          <w:szCs w:val="22"/>
        </w:rPr>
        <w:t xml:space="preserve"> Presupuesto de Gastos en vigencia.-----------------------------------------------------</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b/>
          <w:sz w:val="22"/>
          <w:szCs w:val="22"/>
          <w:lang w:val="es-AR"/>
        </w:rPr>
      </w:pPr>
      <w:r w:rsidRPr="009879F2">
        <w:rPr>
          <w:rFonts w:asciiTheme="minorHAnsi" w:hAnsiTheme="minorHAnsi"/>
          <w:b/>
          <w:sz w:val="22"/>
          <w:szCs w:val="22"/>
          <w:u w:val="single"/>
        </w:rPr>
        <w:t>ARTICULO 3º:</w:t>
      </w:r>
      <w:r w:rsidRPr="009879F2">
        <w:rPr>
          <w:rFonts w:asciiTheme="minorHAnsi" w:hAnsiTheme="minorHAnsi"/>
          <w:sz w:val="22"/>
          <w:szCs w:val="22"/>
        </w:rPr>
        <w:t xml:space="preserve"> Cúmplase, comuníquese y archívese.-</w:t>
      </w:r>
      <w:r w:rsidRPr="009879F2">
        <w:rPr>
          <w:rFonts w:asciiTheme="minorHAnsi" w:hAnsiTheme="minorHAnsi"/>
          <w:b/>
          <w:sz w:val="22"/>
          <w:szCs w:val="22"/>
        </w:rPr>
        <w:t>”</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pStyle w:val="Textoindependiente2"/>
        <w:spacing w:line="240" w:lineRule="auto"/>
        <w:jc w:val="both"/>
        <w:rPr>
          <w:rFonts w:asciiTheme="minorHAnsi" w:hAnsiTheme="minorHAnsi"/>
          <w:sz w:val="22"/>
          <w:szCs w:val="22"/>
          <w:lang w:val="es-AR"/>
        </w:rPr>
      </w:pPr>
      <w:r w:rsidRPr="009879F2">
        <w:rPr>
          <w:rFonts w:asciiTheme="minorHAnsi" w:hAnsiTheme="minorHAnsi"/>
          <w:sz w:val="22"/>
          <w:szCs w:val="22"/>
        </w:rPr>
        <w:t>DADA EN LA SALA DE SESIONES DEL HONORABLE CONCEJO DELIBERANTE DE LOBOS A LOS VEINTITRES DIAS DEL MES DE DICIEMBRE DEL AÑO DOS MIL TRES.------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CARLOS ALBERTO LEIVA        – Secretario.--------------</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Lobos, 23 de diciembre de 2003.-</w:t>
      </w: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p>
    <w:p w:rsidR="009879F2" w:rsidRPr="009879F2" w:rsidRDefault="009879F2" w:rsidP="009879F2">
      <w:pPr>
        <w:jc w:val="both"/>
        <w:rPr>
          <w:rFonts w:asciiTheme="minorHAnsi" w:hAnsiTheme="minorHAnsi"/>
          <w:sz w:val="22"/>
          <w:szCs w:val="22"/>
          <w:lang w:val="es-ES_tradnl"/>
        </w:rPr>
      </w:pPr>
      <w:r w:rsidRPr="009879F2">
        <w:rPr>
          <w:rFonts w:asciiTheme="minorHAnsi" w:hAnsiTheme="minorHAnsi"/>
          <w:sz w:val="22"/>
          <w:szCs w:val="22"/>
          <w:lang w:val="es-ES_tradnl"/>
        </w:rPr>
        <w:t>Al señor Intendente Municipal</w:t>
      </w:r>
    </w:p>
    <w:p w:rsidR="009879F2" w:rsidRPr="009879F2" w:rsidRDefault="009879F2" w:rsidP="009879F2">
      <w:pPr>
        <w:pStyle w:val="Ttulo2"/>
        <w:jc w:val="both"/>
        <w:rPr>
          <w:rFonts w:asciiTheme="minorHAnsi" w:hAnsiTheme="minorHAnsi"/>
          <w:color w:val="auto"/>
          <w:sz w:val="22"/>
          <w:szCs w:val="22"/>
        </w:rPr>
      </w:pPr>
      <w:r w:rsidRPr="009879F2">
        <w:rPr>
          <w:rFonts w:asciiTheme="minorHAnsi" w:hAnsiTheme="minorHAnsi"/>
          <w:color w:val="auto"/>
          <w:sz w:val="22"/>
          <w:szCs w:val="22"/>
        </w:rPr>
        <w:t>Prof. Gustavo Sobrero</w:t>
      </w:r>
    </w:p>
    <w:p w:rsidR="009879F2" w:rsidRPr="009879F2" w:rsidRDefault="009879F2" w:rsidP="009879F2">
      <w:pPr>
        <w:pStyle w:val="Ttulo1"/>
        <w:jc w:val="both"/>
        <w:rPr>
          <w:rFonts w:asciiTheme="minorHAnsi" w:hAnsiTheme="minorHAnsi"/>
          <w:b/>
          <w:lang w:val="es-ES"/>
        </w:rPr>
      </w:pPr>
      <w:r w:rsidRPr="009879F2">
        <w:rPr>
          <w:rFonts w:asciiTheme="minorHAnsi" w:hAnsiTheme="minorHAnsi"/>
          <w:b/>
          <w:lang w:val="es-ES"/>
        </w:rPr>
        <w:t>S                    /                      D</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b/>
          <w:sz w:val="22"/>
          <w:szCs w:val="22"/>
          <w:u w:val="single"/>
        </w:rPr>
      </w:pPr>
      <w:r w:rsidRPr="009879F2">
        <w:rPr>
          <w:rFonts w:asciiTheme="minorHAnsi" w:hAnsiTheme="minorHAnsi"/>
          <w:sz w:val="22"/>
          <w:szCs w:val="22"/>
        </w:rPr>
        <w:t xml:space="preserve">                                                                                      </w:t>
      </w:r>
      <w:r w:rsidRPr="009879F2">
        <w:rPr>
          <w:rFonts w:asciiTheme="minorHAnsi" w:hAnsiTheme="minorHAnsi"/>
          <w:b/>
          <w:sz w:val="22"/>
          <w:szCs w:val="22"/>
          <w:u w:val="single"/>
        </w:rPr>
        <w:t>Ref.: Expte.  Nº 131/2003  del  H.C.D.-</w:t>
      </w:r>
    </w:p>
    <w:p w:rsidR="009879F2" w:rsidRPr="009879F2" w:rsidRDefault="009879F2" w:rsidP="009879F2">
      <w:pPr>
        <w:jc w:val="both"/>
        <w:rPr>
          <w:rFonts w:asciiTheme="minorHAnsi" w:hAnsiTheme="minorHAnsi"/>
          <w:sz w:val="22"/>
          <w:szCs w:val="22"/>
        </w:rPr>
      </w:pPr>
      <w:r w:rsidRPr="009879F2">
        <w:rPr>
          <w:rFonts w:asciiTheme="minorHAnsi" w:hAnsiTheme="minorHAnsi"/>
          <w:b/>
          <w:sz w:val="22"/>
          <w:szCs w:val="22"/>
          <w:u w:val="single"/>
        </w:rPr>
        <w:t>(Expte. Nº 4067-5683/03  del D.E.M.).-</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De nuestra mayor consideración:</w:t>
      </w:r>
    </w:p>
    <w:p w:rsidR="009879F2" w:rsidRPr="009879F2" w:rsidRDefault="009879F2" w:rsidP="009879F2">
      <w:pPr>
        <w:jc w:val="both"/>
        <w:rPr>
          <w:rFonts w:asciiTheme="minorHAnsi" w:hAnsiTheme="minorHAnsi"/>
          <w:sz w:val="22"/>
          <w:szCs w:val="22"/>
        </w:rPr>
      </w:pPr>
    </w:p>
    <w:p w:rsidR="009879F2" w:rsidRPr="009879F2" w:rsidRDefault="009879F2" w:rsidP="009879F2">
      <w:pPr>
        <w:jc w:val="both"/>
        <w:rPr>
          <w:rFonts w:asciiTheme="minorHAnsi" w:hAnsiTheme="minorHAnsi"/>
          <w:sz w:val="22"/>
          <w:szCs w:val="22"/>
        </w:rPr>
      </w:pPr>
      <w:r w:rsidRPr="009879F2">
        <w:rPr>
          <w:rFonts w:asciiTheme="minorHAnsi" w:hAnsiTheme="minorHAnsi"/>
          <w:sz w:val="22"/>
          <w:szCs w:val="22"/>
        </w:rPr>
        <w:t xml:space="preserve">                                                     Tenemos el agrado de dirigirnos a Ud. a fin de poner a v/conocimiento que este H.C.D. en Sesión Ordinaria </w:t>
      </w:r>
      <w:r w:rsidRPr="009879F2">
        <w:rPr>
          <w:rFonts w:asciiTheme="minorHAnsi" w:hAnsiTheme="minorHAnsi"/>
          <w:b/>
          <w:sz w:val="22"/>
          <w:szCs w:val="22"/>
        </w:rPr>
        <w:t>(Segunda de Prórroga)</w:t>
      </w:r>
      <w:r w:rsidRPr="009879F2">
        <w:rPr>
          <w:rFonts w:asciiTheme="minorHAnsi" w:hAnsiTheme="minorHAnsi"/>
          <w:sz w:val="22"/>
          <w:szCs w:val="22"/>
        </w:rPr>
        <w:t xml:space="preserve"> realizada el día de la fecha, ha sancionado por mayoría la </w:t>
      </w:r>
      <w:r w:rsidRPr="009879F2">
        <w:rPr>
          <w:rFonts w:asciiTheme="minorHAnsi" w:hAnsiTheme="minorHAnsi"/>
          <w:b/>
          <w:sz w:val="22"/>
          <w:szCs w:val="22"/>
        </w:rPr>
        <w:t>Ordenanza Nº 2173</w:t>
      </w:r>
      <w:r w:rsidRPr="009879F2">
        <w:rPr>
          <w:rFonts w:asciiTheme="minorHAnsi" w:hAnsiTheme="minorHAnsi"/>
          <w:sz w:val="22"/>
          <w:szCs w:val="22"/>
        </w:rPr>
        <w:t>, cuyo texto se transcribe a continuación:</w:t>
      </w:r>
    </w:p>
    <w:p w:rsidR="009879F2" w:rsidRPr="009879F2" w:rsidRDefault="009879F2" w:rsidP="009879F2">
      <w:pPr>
        <w:jc w:val="both"/>
        <w:rPr>
          <w:rFonts w:asciiTheme="minorHAnsi" w:hAnsiTheme="minorHAnsi"/>
          <w:sz w:val="22"/>
          <w:szCs w:val="22"/>
        </w:rPr>
      </w:pPr>
    </w:p>
    <w:p w:rsidR="009879F2" w:rsidRPr="009879F2" w:rsidRDefault="009879F2" w:rsidP="009879F2">
      <w:pPr>
        <w:pStyle w:val="Ttulo"/>
        <w:spacing w:line="240" w:lineRule="auto"/>
        <w:jc w:val="both"/>
        <w:rPr>
          <w:rFonts w:asciiTheme="minorHAnsi" w:hAnsiTheme="minorHAnsi"/>
          <w:sz w:val="22"/>
          <w:szCs w:val="22"/>
        </w:rPr>
      </w:pPr>
      <w:r w:rsidRPr="009879F2">
        <w:rPr>
          <w:rFonts w:asciiTheme="minorHAnsi" w:hAnsiTheme="minorHAnsi"/>
          <w:b/>
          <w:sz w:val="22"/>
          <w:szCs w:val="22"/>
          <w:u w:val="none"/>
          <w:lang w:val="es-ES"/>
        </w:rPr>
        <w:t>“</w:t>
      </w:r>
      <w:r w:rsidRPr="009879F2">
        <w:rPr>
          <w:rFonts w:asciiTheme="minorHAnsi" w:hAnsiTheme="minorHAnsi"/>
          <w:b/>
          <w:sz w:val="22"/>
          <w:szCs w:val="22"/>
        </w:rPr>
        <w:t xml:space="preserve">O R D E N A N Z A   Nº   2 1 7 3  </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b/>
          <w:sz w:val="22"/>
          <w:szCs w:val="22"/>
          <w:u w:val="single"/>
          <w:lang w:val="es-AR"/>
        </w:rPr>
        <w:t>ARTICULO 1º:</w:t>
      </w:r>
      <w:r w:rsidRPr="009879F2">
        <w:rPr>
          <w:rFonts w:asciiTheme="minorHAnsi" w:hAnsiTheme="minorHAnsi"/>
          <w:sz w:val="22"/>
          <w:szCs w:val="22"/>
          <w:lang w:val="es-AR"/>
        </w:rPr>
        <w:t xml:space="preserve"> Créase la Junta Promotora de la “AGENCIA DE DESARROLLO LOCAL” (ADL) en la Municipalidad del Partido de LOBOS, integrada por los actores de la producción de la comunidad (Municipio, Sindicatos, Instituciones Educativas y Entidades Empresariales del sector industrial, comercial, turístico y agropecuario) respondiendo a un nuevo enfoque del desarrollo económico territorial, basado en el mejor aprovechamiento de los recursos endógenos. El principal objetivo de la Junta Promotora es la creación de la “AGENCIA DE DESARROLLO LOCAL” (ADL) con el marco jurídico correspondiente a una Asociación Civil Sin Fines de Lucro, para lograr el desarrollo del sistema productivo, incrementando el nivel de empleo genuino y el crecimiento económico sustentable, en el ámbito local con el fin de garantizar la equidad y la calidad en la distribución de los recursos. Así mismo </w:t>
      </w:r>
      <w:r w:rsidRPr="009879F2">
        <w:rPr>
          <w:rFonts w:asciiTheme="minorHAnsi" w:hAnsiTheme="minorHAnsi"/>
          <w:sz w:val="22"/>
          <w:szCs w:val="22"/>
          <w:lang w:val="es-AR"/>
        </w:rPr>
        <w:lastRenderedPageBreak/>
        <w:t>se pretende promover, asistir y evaluar los proyectos productivos que se presenten por parte de empresarios (unipersonales, sociedades, cooperativas, etc.), productores agropecuarios y microempresarios, que se entienda de interés para el desarrollo productivo local.----------------------------------------------</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b/>
          <w:sz w:val="22"/>
          <w:szCs w:val="22"/>
          <w:u w:val="single"/>
          <w:lang w:val="es-AR"/>
        </w:rPr>
        <w:t>ARTICULO 2º:</w:t>
      </w:r>
      <w:r w:rsidRPr="009879F2">
        <w:rPr>
          <w:rFonts w:asciiTheme="minorHAnsi" w:hAnsiTheme="minorHAnsi"/>
          <w:sz w:val="22"/>
          <w:szCs w:val="22"/>
          <w:lang w:val="es-AR"/>
        </w:rPr>
        <w:t xml:space="preserve"> Se encomienda la coordinación de todos los trabajos necesarios para la puesta en marcha de la Junta Promotora de la “AGENCIA DE DESARROLLO LOCAL” (ADL) al Departamento Ejecutivo - Secretaría de Hacienda y Producción /Dirección General de Producción, que será la responsable de informar el estado de situación, avance y concreción del proyecto.---------------------------------------------------------------------------------------------------------------</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b/>
          <w:sz w:val="22"/>
          <w:szCs w:val="22"/>
          <w:u w:val="single"/>
          <w:lang w:val="es-AR"/>
        </w:rPr>
        <w:t>ARTICULO 3º:</w:t>
      </w:r>
      <w:r w:rsidRPr="009879F2">
        <w:rPr>
          <w:rFonts w:asciiTheme="minorHAnsi" w:hAnsiTheme="minorHAnsi"/>
          <w:sz w:val="22"/>
          <w:szCs w:val="22"/>
          <w:lang w:val="es-AR"/>
        </w:rPr>
        <w:t xml:space="preserve"> La Comisión de Producción y Turismo del Honorable Concejo Deliberante será la encargada del monitoreo y control del proyecto de creación de la “AGENCIA DE DESARROLLO LOCAL” (ADL) propuesto por la Junta Promotora creada por el Artículo 1º de la presente Ordenanza.----------------------------------------------------------------------------------------------------</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b/>
          <w:sz w:val="22"/>
          <w:szCs w:val="22"/>
          <w:u w:val="single"/>
          <w:lang w:val="es-AR"/>
        </w:rPr>
        <w:t>ARTICULO 4º:</w:t>
      </w:r>
      <w:r w:rsidRPr="009879F2">
        <w:rPr>
          <w:rFonts w:asciiTheme="minorHAnsi" w:hAnsiTheme="minorHAnsi"/>
          <w:sz w:val="22"/>
          <w:szCs w:val="22"/>
          <w:lang w:val="es-AR"/>
        </w:rPr>
        <w:t xml:space="preserve"> La AGENCIA DE DESARROLLO LOCAL (ADL) a crear resulta ser la herramienta central para la promoción, el fomento y el desarrollo industrial del Partido de Lobos y además un aporte relevante a la construcción de un sistema estratégico regional e innovación tecnológica. Por ende, la AGENCIA DE DESARROLLO LOCAL (ADL) - concertada entre agentes públicos y privados - se constituye como un nuevo instrumento de gestión, de promoción económica y de desarrollo productivo y empresarial, resultando fundamental para lograr la inclusión social.-----------------------------------------------------------------------------------------------</w:t>
      </w: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b/>
          <w:sz w:val="22"/>
          <w:szCs w:val="22"/>
          <w:u w:val="single"/>
          <w:lang w:val="es-AR"/>
        </w:rPr>
        <w:t>ARTICULO 5º:</w:t>
      </w:r>
      <w:r w:rsidRPr="009879F2">
        <w:rPr>
          <w:rFonts w:asciiTheme="minorHAnsi" w:hAnsiTheme="minorHAnsi"/>
          <w:sz w:val="22"/>
          <w:szCs w:val="22"/>
          <w:lang w:val="es-AR"/>
        </w:rPr>
        <w:t xml:space="preserve"> Se propiciará desde la gestión de la AGENCIA DE DESARROLLO LOCAL (ADL), ante los organismos competentes e inherentes al caso, y bajo la firma de acuerdos oportunos, la posibilidad de asistencia financiera por parte del Estado Provincial para aquellos proyectos que se entiendan viables.--------------------------------------------------------------------------------</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b/>
          <w:sz w:val="22"/>
          <w:szCs w:val="22"/>
          <w:u w:val="single"/>
          <w:lang w:val="es-AR"/>
        </w:rPr>
        <w:t>ARTICULO 6º:</w:t>
      </w:r>
      <w:r w:rsidRPr="009879F2">
        <w:rPr>
          <w:rFonts w:asciiTheme="minorHAnsi" w:hAnsiTheme="minorHAnsi"/>
          <w:sz w:val="22"/>
          <w:szCs w:val="22"/>
          <w:lang w:val="es-AR"/>
        </w:rPr>
        <w:t xml:space="preserve"> La Junta Promotora contará para la puesta en marcha de la AGENCIA DE DESARROLLO LOCAL (ADL) con los conceptos contenidos en los documentos básicos orientativos - tomados de diversas referencias bibliográficas, recomendaciones y manuales nacionales e internacionales - que forman parte de la presente Ordenanza como Anexos I a XI:</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lang w:val="es-AR"/>
        </w:rPr>
      </w:pPr>
      <w:r w:rsidRPr="009879F2">
        <w:rPr>
          <w:rFonts w:asciiTheme="minorHAnsi" w:hAnsiTheme="minorHAnsi"/>
          <w:sz w:val="22"/>
          <w:szCs w:val="22"/>
          <w:lang w:val="es-AR"/>
        </w:rPr>
        <w:t xml:space="preserve">Anexo I: </w:t>
      </w:r>
      <w:r w:rsidRPr="009879F2">
        <w:rPr>
          <w:rFonts w:asciiTheme="minorHAnsi" w:hAnsiTheme="minorHAnsi"/>
          <w:b/>
          <w:sz w:val="22"/>
          <w:szCs w:val="22"/>
          <w:u w:val="single"/>
          <w:lang w:val="es-AR"/>
        </w:rPr>
        <w:t>Nueva orientación de las políticas territoriales</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numPr>
          <w:ilvl w:val="0"/>
          <w:numId w:val="6"/>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Introducción.</w:t>
      </w:r>
    </w:p>
    <w:p w:rsidR="009879F2" w:rsidRPr="009879F2" w:rsidRDefault="009879F2" w:rsidP="009879F2">
      <w:pPr>
        <w:numPr>
          <w:ilvl w:val="0"/>
          <w:numId w:val="6"/>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Establecimiento de prioridades.</w:t>
      </w:r>
    </w:p>
    <w:p w:rsidR="009879F2" w:rsidRPr="009879F2" w:rsidRDefault="009879F2" w:rsidP="009879F2">
      <w:pPr>
        <w:tabs>
          <w:tab w:val="left" w:pos="709"/>
          <w:tab w:val="left" w:pos="1701"/>
        </w:tabs>
        <w:jc w:val="both"/>
        <w:rPr>
          <w:rFonts w:asciiTheme="minorHAnsi" w:hAnsiTheme="minorHAnsi"/>
          <w:b/>
          <w:sz w:val="22"/>
          <w:szCs w:val="22"/>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 xml:space="preserve">Anexo II: </w:t>
      </w:r>
      <w:r w:rsidRPr="009879F2">
        <w:rPr>
          <w:rFonts w:asciiTheme="minorHAnsi" w:hAnsiTheme="minorHAnsi"/>
          <w:b/>
          <w:sz w:val="22"/>
          <w:szCs w:val="22"/>
          <w:u w:val="single"/>
          <w:lang w:val="es-AR"/>
        </w:rPr>
        <w:t>Definición, metodología, objetivos y recursos para el desarrollo económico local</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lang w:val="es-AR"/>
        </w:rPr>
      </w:pPr>
    </w:p>
    <w:p w:rsidR="009879F2" w:rsidRPr="009879F2" w:rsidRDefault="009879F2" w:rsidP="009879F2">
      <w:pPr>
        <w:numPr>
          <w:ilvl w:val="0"/>
          <w:numId w:val="7"/>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Una definición de desarrollo económico local.</w:t>
      </w:r>
    </w:p>
    <w:p w:rsidR="009879F2" w:rsidRPr="009879F2" w:rsidRDefault="009879F2" w:rsidP="009879F2">
      <w:pPr>
        <w:numPr>
          <w:ilvl w:val="0"/>
          <w:numId w:val="7"/>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Guía metodológica.</w:t>
      </w:r>
    </w:p>
    <w:p w:rsidR="009879F2" w:rsidRPr="009879F2" w:rsidRDefault="009879F2" w:rsidP="009879F2">
      <w:pPr>
        <w:numPr>
          <w:ilvl w:val="0"/>
          <w:numId w:val="7"/>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Objetivos.</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 xml:space="preserve">Anexo III: </w:t>
      </w:r>
      <w:r w:rsidRPr="009879F2">
        <w:rPr>
          <w:rFonts w:asciiTheme="minorHAnsi" w:hAnsiTheme="minorHAnsi"/>
          <w:b/>
          <w:sz w:val="22"/>
          <w:szCs w:val="22"/>
          <w:u w:val="single"/>
          <w:lang w:val="es-AR"/>
        </w:rPr>
        <w:t>Nuevos ejes estratégicos de la política económica territorial</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 xml:space="preserve">Anexo IV: </w:t>
      </w:r>
      <w:r w:rsidRPr="009879F2">
        <w:rPr>
          <w:rFonts w:asciiTheme="minorHAnsi" w:hAnsiTheme="minorHAnsi"/>
          <w:b/>
          <w:sz w:val="22"/>
          <w:szCs w:val="22"/>
          <w:u w:val="single"/>
          <w:lang w:val="es-AR"/>
        </w:rPr>
        <w:t>Los servicios avanzados a la producción</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 xml:space="preserve">Anexo V: </w:t>
      </w:r>
      <w:r w:rsidRPr="009879F2">
        <w:rPr>
          <w:rFonts w:asciiTheme="minorHAnsi" w:hAnsiTheme="minorHAnsi"/>
          <w:b/>
          <w:sz w:val="22"/>
          <w:szCs w:val="22"/>
          <w:u w:val="single"/>
          <w:lang w:val="es-AR"/>
        </w:rPr>
        <w:t>Tipología de infraestructuras básicas</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 xml:space="preserve">Anexo VI: </w:t>
      </w:r>
      <w:r w:rsidRPr="009879F2">
        <w:rPr>
          <w:rFonts w:asciiTheme="minorHAnsi" w:hAnsiTheme="minorHAnsi"/>
          <w:b/>
          <w:sz w:val="22"/>
          <w:szCs w:val="22"/>
          <w:u w:val="single"/>
          <w:lang w:val="es-AR"/>
        </w:rPr>
        <w:t>Agentes de desarrollo local</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 xml:space="preserve">Anexo VII: </w:t>
      </w:r>
      <w:r w:rsidRPr="009879F2">
        <w:rPr>
          <w:rFonts w:asciiTheme="minorHAnsi" w:hAnsiTheme="minorHAnsi"/>
          <w:b/>
          <w:sz w:val="22"/>
          <w:szCs w:val="22"/>
          <w:u w:val="single"/>
          <w:lang w:val="es-AR"/>
        </w:rPr>
        <w:t>Formas de intervención y gestión municipal</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numPr>
          <w:ilvl w:val="0"/>
          <w:numId w:val="8"/>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Introducción.</w:t>
      </w:r>
    </w:p>
    <w:p w:rsidR="009879F2" w:rsidRPr="009879F2" w:rsidRDefault="009879F2" w:rsidP="009879F2">
      <w:pPr>
        <w:numPr>
          <w:ilvl w:val="0"/>
          <w:numId w:val="8"/>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Formas de intervención y gestión municipal.</w:t>
      </w:r>
    </w:p>
    <w:p w:rsidR="009879F2" w:rsidRPr="009879F2" w:rsidRDefault="009879F2" w:rsidP="009879F2">
      <w:pPr>
        <w:numPr>
          <w:ilvl w:val="0"/>
          <w:numId w:val="8"/>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Recomendaciones internacionales.</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 xml:space="preserve">Anexo VIII: </w:t>
      </w:r>
      <w:r w:rsidRPr="009879F2">
        <w:rPr>
          <w:rFonts w:asciiTheme="minorHAnsi" w:hAnsiTheme="minorHAnsi"/>
          <w:b/>
          <w:sz w:val="22"/>
          <w:szCs w:val="22"/>
          <w:u w:val="single"/>
          <w:lang w:val="es-AR"/>
        </w:rPr>
        <w:t>Limitaciones y retos de la nueva gestión municipal</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tabs>
          <w:tab w:val="left" w:pos="709"/>
          <w:tab w:val="left" w:pos="1134"/>
        </w:tabs>
        <w:ind w:firstLine="567"/>
        <w:jc w:val="both"/>
        <w:rPr>
          <w:rFonts w:asciiTheme="minorHAnsi" w:hAnsiTheme="minorHAnsi"/>
          <w:b/>
          <w:sz w:val="22"/>
          <w:szCs w:val="22"/>
          <w:u w:val="single"/>
          <w:lang w:val="es-AR"/>
        </w:rPr>
      </w:pPr>
      <w:r w:rsidRPr="009879F2">
        <w:rPr>
          <w:rFonts w:asciiTheme="minorHAnsi" w:hAnsiTheme="minorHAnsi"/>
          <w:sz w:val="22"/>
          <w:szCs w:val="22"/>
          <w:lang w:val="es-AR"/>
        </w:rPr>
        <w:t>Anexo IX:</w:t>
      </w:r>
      <w:r w:rsidRPr="009879F2">
        <w:rPr>
          <w:rFonts w:asciiTheme="minorHAnsi" w:hAnsiTheme="minorHAnsi"/>
          <w:b/>
          <w:sz w:val="22"/>
          <w:szCs w:val="22"/>
          <w:lang w:val="es-AR"/>
        </w:rPr>
        <w:t xml:space="preserve"> </w:t>
      </w:r>
      <w:r w:rsidRPr="009879F2">
        <w:rPr>
          <w:rFonts w:asciiTheme="minorHAnsi" w:hAnsiTheme="minorHAnsi"/>
          <w:b/>
          <w:sz w:val="22"/>
          <w:szCs w:val="22"/>
          <w:u w:val="single"/>
          <w:lang w:val="es-AR"/>
        </w:rPr>
        <w:t>Recomendaciones internacionales para las administraciones Provincial y Nacional</w:t>
      </w:r>
      <w:r w:rsidRPr="009879F2">
        <w:rPr>
          <w:rFonts w:asciiTheme="minorHAnsi" w:hAnsiTheme="minorHAnsi"/>
          <w:b/>
          <w:sz w:val="22"/>
          <w:szCs w:val="22"/>
          <w:lang w:val="es-AR"/>
        </w:rPr>
        <w:t>.</w:t>
      </w:r>
    </w:p>
    <w:p w:rsidR="009879F2" w:rsidRPr="009879F2" w:rsidRDefault="009879F2" w:rsidP="009879F2">
      <w:pPr>
        <w:tabs>
          <w:tab w:val="left" w:pos="709"/>
          <w:tab w:val="left" w:pos="1701"/>
        </w:tabs>
        <w:jc w:val="both"/>
        <w:rPr>
          <w:rFonts w:asciiTheme="minorHAnsi" w:hAnsiTheme="minorHAnsi"/>
          <w:b/>
          <w:sz w:val="22"/>
          <w:szCs w:val="22"/>
          <w:u w:val="single"/>
          <w:lang w:val="es-AR"/>
        </w:rPr>
      </w:pPr>
    </w:p>
    <w:p w:rsidR="009879F2" w:rsidRPr="009879F2" w:rsidRDefault="009879F2" w:rsidP="009879F2">
      <w:pPr>
        <w:tabs>
          <w:tab w:val="left" w:pos="709"/>
          <w:tab w:val="left" w:pos="1134"/>
        </w:tabs>
        <w:ind w:firstLine="567"/>
        <w:jc w:val="both"/>
        <w:rPr>
          <w:rFonts w:asciiTheme="minorHAnsi" w:hAnsiTheme="minorHAnsi"/>
          <w:b/>
          <w:sz w:val="22"/>
          <w:szCs w:val="22"/>
          <w:lang w:val="es-AR"/>
        </w:rPr>
      </w:pPr>
      <w:r w:rsidRPr="009879F2">
        <w:rPr>
          <w:rFonts w:asciiTheme="minorHAnsi" w:hAnsiTheme="minorHAnsi"/>
          <w:sz w:val="22"/>
          <w:szCs w:val="22"/>
          <w:lang w:val="es-AR"/>
        </w:rPr>
        <w:t>Anexo X:</w:t>
      </w:r>
      <w:r w:rsidRPr="009879F2">
        <w:rPr>
          <w:rFonts w:asciiTheme="minorHAnsi" w:hAnsiTheme="minorHAnsi"/>
          <w:b/>
          <w:sz w:val="22"/>
          <w:szCs w:val="22"/>
          <w:lang w:val="es-AR"/>
        </w:rPr>
        <w:t xml:space="preserve"> </w:t>
      </w:r>
      <w:r w:rsidRPr="009879F2">
        <w:rPr>
          <w:rFonts w:asciiTheme="minorHAnsi" w:hAnsiTheme="minorHAnsi"/>
          <w:b/>
          <w:sz w:val="22"/>
          <w:szCs w:val="22"/>
          <w:u w:val="single"/>
          <w:lang w:val="es-AR"/>
        </w:rPr>
        <w:t>Elementos básicos para definir el perfil de la Agencia de Desarrollo Local</w:t>
      </w:r>
      <w:r w:rsidRPr="009879F2">
        <w:rPr>
          <w:rFonts w:asciiTheme="minorHAnsi" w:hAnsiTheme="minorHAnsi"/>
          <w:b/>
          <w:sz w:val="22"/>
          <w:szCs w:val="22"/>
          <w:lang w:val="es-AR"/>
        </w:rPr>
        <w:t>:</w:t>
      </w:r>
    </w:p>
    <w:p w:rsidR="009879F2" w:rsidRPr="009879F2" w:rsidRDefault="009879F2" w:rsidP="009879F2">
      <w:pPr>
        <w:tabs>
          <w:tab w:val="left" w:pos="709"/>
          <w:tab w:val="left" w:pos="1134"/>
        </w:tabs>
        <w:jc w:val="both"/>
        <w:rPr>
          <w:rFonts w:asciiTheme="minorHAnsi" w:hAnsiTheme="minorHAnsi"/>
          <w:b/>
          <w:sz w:val="22"/>
          <w:szCs w:val="22"/>
          <w:lang w:val="es-AR"/>
        </w:rPr>
      </w:pP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Definición.</w:t>
      </w: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Objetivos (General y Específicos).</w:t>
      </w: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Requisitos básicos y formas de intervención.</w:t>
      </w: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Tipología.</w:t>
      </w: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Funciones y características.</w:t>
      </w: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El perfil adecuado del Agente de Desarrollo Local.</w:t>
      </w: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Instrumentos de actuación de las ADR (Financieros y no financieros).</w:t>
      </w:r>
    </w:p>
    <w:p w:rsidR="009879F2" w:rsidRPr="009879F2" w:rsidRDefault="009879F2" w:rsidP="009879F2">
      <w:pPr>
        <w:numPr>
          <w:ilvl w:val="0"/>
          <w:numId w:val="9"/>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Iniciativas locales de empleo.</w:t>
      </w:r>
    </w:p>
    <w:p w:rsidR="009879F2" w:rsidRPr="009879F2" w:rsidRDefault="009879F2" w:rsidP="009879F2">
      <w:pPr>
        <w:tabs>
          <w:tab w:val="left" w:pos="709"/>
          <w:tab w:val="left" w:pos="1134"/>
        </w:tabs>
        <w:jc w:val="both"/>
        <w:rPr>
          <w:rFonts w:asciiTheme="minorHAnsi" w:hAnsiTheme="minorHAnsi"/>
          <w:b/>
          <w:sz w:val="22"/>
          <w:szCs w:val="22"/>
          <w:u w:val="single"/>
          <w:lang w:val="es-AR"/>
        </w:rPr>
      </w:pPr>
    </w:p>
    <w:p w:rsidR="009879F2" w:rsidRPr="009879F2" w:rsidRDefault="009879F2" w:rsidP="009879F2">
      <w:pPr>
        <w:tabs>
          <w:tab w:val="left" w:pos="709"/>
          <w:tab w:val="left" w:pos="1134"/>
        </w:tabs>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tabs>
          <w:tab w:val="left" w:pos="709"/>
          <w:tab w:val="left" w:pos="1134"/>
        </w:tabs>
        <w:jc w:val="both"/>
        <w:rPr>
          <w:rFonts w:asciiTheme="minorHAnsi" w:hAnsiTheme="minorHAnsi"/>
          <w:sz w:val="22"/>
          <w:szCs w:val="22"/>
          <w:lang w:val="es-AR"/>
        </w:rPr>
      </w:pPr>
      <w:r w:rsidRPr="009879F2">
        <w:rPr>
          <w:rFonts w:asciiTheme="minorHAnsi" w:hAnsiTheme="minorHAnsi"/>
          <w:sz w:val="22"/>
          <w:szCs w:val="22"/>
          <w:lang w:val="es-AR"/>
        </w:rPr>
        <w:t>/ / /</w:t>
      </w:r>
    </w:p>
    <w:p w:rsidR="009879F2" w:rsidRPr="009879F2" w:rsidRDefault="009879F2" w:rsidP="009879F2">
      <w:pPr>
        <w:tabs>
          <w:tab w:val="left" w:pos="709"/>
          <w:tab w:val="left" w:pos="1701"/>
        </w:tabs>
        <w:ind w:firstLine="567"/>
        <w:jc w:val="both"/>
        <w:rPr>
          <w:rFonts w:asciiTheme="minorHAnsi" w:hAnsiTheme="minorHAnsi"/>
          <w:b/>
          <w:sz w:val="22"/>
          <w:szCs w:val="22"/>
          <w:lang w:val="es-AR"/>
        </w:rPr>
      </w:pPr>
      <w:r w:rsidRPr="009879F2">
        <w:rPr>
          <w:rFonts w:asciiTheme="minorHAnsi" w:hAnsiTheme="minorHAnsi"/>
          <w:sz w:val="22"/>
          <w:szCs w:val="22"/>
          <w:lang w:val="es-AR"/>
        </w:rPr>
        <w:t>Anexo XI:</w:t>
      </w:r>
      <w:r w:rsidRPr="009879F2">
        <w:rPr>
          <w:rFonts w:asciiTheme="minorHAnsi" w:hAnsiTheme="minorHAnsi"/>
          <w:b/>
          <w:sz w:val="22"/>
          <w:szCs w:val="22"/>
          <w:lang w:val="es-AR"/>
        </w:rPr>
        <w:t xml:space="preserve"> </w:t>
      </w:r>
      <w:r w:rsidRPr="009879F2">
        <w:rPr>
          <w:rFonts w:asciiTheme="minorHAnsi" w:hAnsiTheme="minorHAnsi"/>
          <w:b/>
          <w:sz w:val="22"/>
          <w:szCs w:val="22"/>
          <w:u w:val="single"/>
          <w:lang w:val="es-AR"/>
        </w:rPr>
        <w:t>Planificación del Desarrollo Económico Local</w:t>
      </w:r>
      <w:r w:rsidRPr="009879F2">
        <w:rPr>
          <w:rFonts w:asciiTheme="minorHAnsi" w:hAnsiTheme="minorHAnsi"/>
          <w:b/>
          <w:sz w:val="22"/>
          <w:szCs w:val="22"/>
          <w:lang w:val="es-AR"/>
        </w:rPr>
        <w:t>:</w:t>
      </w:r>
    </w:p>
    <w:p w:rsidR="009879F2" w:rsidRPr="009879F2" w:rsidRDefault="009879F2" w:rsidP="009879F2">
      <w:pPr>
        <w:tabs>
          <w:tab w:val="left" w:pos="3240"/>
        </w:tabs>
        <w:jc w:val="both"/>
        <w:rPr>
          <w:rFonts w:asciiTheme="minorHAnsi" w:hAnsiTheme="minorHAnsi"/>
          <w:b/>
          <w:sz w:val="22"/>
          <w:szCs w:val="22"/>
          <w:lang w:val="es-AR"/>
        </w:rPr>
      </w:pPr>
      <w:r w:rsidRPr="009879F2">
        <w:rPr>
          <w:rFonts w:asciiTheme="minorHAnsi" w:hAnsiTheme="minorHAnsi"/>
          <w:b/>
          <w:sz w:val="22"/>
          <w:szCs w:val="22"/>
          <w:lang w:val="es-AR"/>
        </w:rPr>
        <w:tab/>
      </w:r>
    </w:p>
    <w:p w:rsidR="009879F2" w:rsidRPr="009879F2" w:rsidRDefault="009879F2" w:rsidP="009879F2">
      <w:pPr>
        <w:numPr>
          <w:ilvl w:val="0"/>
          <w:numId w:val="10"/>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Faces de la planificación del desarrollo económico local:</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numPr>
          <w:ilvl w:val="0"/>
          <w:numId w:val="11"/>
        </w:numPr>
        <w:tabs>
          <w:tab w:val="left" w:pos="709"/>
          <w:tab w:val="left" w:pos="1701"/>
        </w:tabs>
        <w:ind w:left="0" w:firstLine="1843"/>
        <w:jc w:val="both"/>
        <w:rPr>
          <w:rFonts w:asciiTheme="minorHAnsi" w:hAnsiTheme="minorHAnsi"/>
          <w:sz w:val="22"/>
          <w:szCs w:val="22"/>
          <w:lang w:val="es-AR"/>
        </w:rPr>
      </w:pPr>
      <w:r w:rsidRPr="009879F2">
        <w:rPr>
          <w:rFonts w:asciiTheme="minorHAnsi" w:hAnsiTheme="minorHAnsi"/>
          <w:sz w:val="22"/>
          <w:szCs w:val="22"/>
          <w:lang w:val="es-AR"/>
        </w:rPr>
        <w:t>Recolección de información.</w:t>
      </w:r>
    </w:p>
    <w:p w:rsidR="009879F2" w:rsidRPr="009879F2" w:rsidRDefault="009879F2" w:rsidP="009879F2">
      <w:pPr>
        <w:numPr>
          <w:ilvl w:val="0"/>
          <w:numId w:val="11"/>
        </w:numPr>
        <w:tabs>
          <w:tab w:val="left" w:pos="709"/>
          <w:tab w:val="left" w:pos="1701"/>
        </w:tabs>
        <w:ind w:left="0" w:firstLine="1843"/>
        <w:jc w:val="both"/>
        <w:rPr>
          <w:rFonts w:asciiTheme="minorHAnsi" w:hAnsiTheme="minorHAnsi"/>
          <w:sz w:val="22"/>
          <w:szCs w:val="22"/>
          <w:lang w:val="es-AR"/>
        </w:rPr>
      </w:pPr>
      <w:r w:rsidRPr="009879F2">
        <w:rPr>
          <w:rFonts w:asciiTheme="minorHAnsi" w:hAnsiTheme="minorHAnsi"/>
          <w:sz w:val="22"/>
          <w:szCs w:val="22"/>
          <w:lang w:val="es-AR"/>
        </w:rPr>
        <w:t>Análisis y diagnóstico de la base socio-económica y medio físico.</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numPr>
          <w:ilvl w:val="0"/>
          <w:numId w:val="12"/>
        </w:numPr>
        <w:tabs>
          <w:tab w:val="left" w:pos="709"/>
          <w:tab w:val="left" w:pos="1701"/>
        </w:tabs>
        <w:ind w:left="0" w:firstLine="1418"/>
        <w:jc w:val="both"/>
        <w:rPr>
          <w:rFonts w:asciiTheme="minorHAnsi" w:hAnsiTheme="minorHAnsi"/>
          <w:sz w:val="22"/>
          <w:szCs w:val="22"/>
          <w:lang w:val="es-AR"/>
        </w:rPr>
      </w:pPr>
      <w:r w:rsidRPr="009879F2">
        <w:rPr>
          <w:rFonts w:asciiTheme="minorHAnsi" w:hAnsiTheme="minorHAnsi"/>
          <w:sz w:val="22"/>
          <w:szCs w:val="22"/>
          <w:lang w:val="es-AR"/>
        </w:rPr>
        <w:t xml:space="preserve">Definición de la estrategia de desarrollo </w:t>
      </w:r>
      <w:proofErr w:type="gramStart"/>
      <w:r w:rsidRPr="009879F2">
        <w:rPr>
          <w:rFonts w:asciiTheme="minorHAnsi" w:hAnsiTheme="minorHAnsi"/>
          <w:sz w:val="22"/>
          <w:szCs w:val="22"/>
          <w:lang w:val="es-AR"/>
        </w:rPr>
        <w:t>local :</w:t>
      </w:r>
      <w:proofErr w:type="gramEnd"/>
      <w:r w:rsidRPr="009879F2">
        <w:rPr>
          <w:rFonts w:asciiTheme="minorHAnsi" w:hAnsiTheme="minorHAnsi"/>
          <w:sz w:val="22"/>
          <w:szCs w:val="22"/>
          <w:lang w:val="es-AR"/>
        </w:rPr>
        <w:t xml:space="preserve"> objetivos generales y líneas de actuación. </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jc w:val="both"/>
        <w:rPr>
          <w:rFonts w:asciiTheme="minorHAnsi" w:hAnsiTheme="minorHAnsi"/>
          <w:sz w:val="22"/>
          <w:szCs w:val="22"/>
          <w:lang w:val="es-AR"/>
        </w:rPr>
      </w:pPr>
      <w:r w:rsidRPr="009879F2">
        <w:rPr>
          <w:rFonts w:asciiTheme="minorHAnsi" w:hAnsiTheme="minorHAnsi"/>
          <w:b/>
          <w:sz w:val="22"/>
          <w:szCs w:val="22"/>
          <w:u w:val="single"/>
          <w:lang w:val="es-AR"/>
        </w:rPr>
        <w:t>ARTICULO 7º:</w:t>
      </w:r>
      <w:r w:rsidRPr="009879F2">
        <w:rPr>
          <w:rFonts w:asciiTheme="minorHAnsi" w:hAnsiTheme="minorHAnsi"/>
          <w:sz w:val="22"/>
          <w:szCs w:val="22"/>
          <w:lang w:val="es-AR"/>
        </w:rPr>
        <w:t xml:space="preserve"> El Departamento Ejecutivo en el marco del “Corredor Productivo” (Zona de Crecimiento Común), invitará a los restantes Municipios a la creación de sus respectivas “AGENCIAS DE DESARROLLO LOCAL” (ADL).----------------------------------------------------------------</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tabs>
          <w:tab w:val="left" w:pos="709"/>
          <w:tab w:val="left" w:pos="1701"/>
        </w:tabs>
        <w:jc w:val="both"/>
        <w:rPr>
          <w:rFonts w:asciiTheme="minorHAnsi" w:hAnsiTheme="minorHAnsi"/>
          <w:b/>
          <w:sz w:val="22"/>
          <w:szCs w:val="22"/>
          <w:lang w:val="es-AR"/>
        </w:rPr>
      </w:pPr>
      <w:r w:rsidRPr="009879F2">
        <w:rPr>
          <w:rFonts w:asciiTheme="minorHAnsi" w:hAnsiTheme="minorHAnsi"/>
          <w:b/>
          <w:sz w:val="22"/>
          <w:szCs w:val="22"/>
          <w:u w:val="single"/>
          <w:lang w:val="es-AR"/>
        </w:rPr>
        <w:t>ARTICULO 8º:</w:t>
      </w:r>
      <w:r w:rsidRPr="009879F2">
        <w:rPr>
          <w:rFonts w:asciiTheme="minorHAnsi" w:hAnsiTheme="minorHAnsi"/>
          <w:sz w:val="22"/>
          <w:szCs w:val="22"/>
          <w:lang w:val="es-AR"/>
        </w:rPr>
        <w:t xml:space="preserve"> </w:t>
      </w:r>
      <w:r w:rsidRPr="009879F2">
        <w:rPr>
          <w:rFonts w:asciiTheme="minorHAnsi" w:hAnsiTheme="minorHAnsi"/>
          <w:sz w:val="22"/>
          <w:szCs w:val="22"/>
        </w:rPr>
        <w:t>Cúmplase, comuníquese y archívese.-</w:t>
      </w:r>
      <w:r w:rsidRPr="009879F2">
        <w:rPr>
          <w:rFonts w:asciiTheme="minorHAnsi" w:hAnsiTheme="minorHAnsi"/>
          <w:b/>
          <w:sz w:val="22"/>
          <w:szCs w:val="22"/>
        </w:rPr>
        <w:t>”</w:t>
      </w:r>
    </w:p>
    <w:p w:rsidR="009879F2" w:rsidRPr="009879F2" w:rsidRDefault="009879F2" w:rsidP="009879F2">
      <w:pPr>
        <w:tabs>
          <w:tab w:val="left" w:pos="709"/>
          <w:tab w:val="left" w:pos="1701"/>
        </w:tabs>
        <w:jc w:val="both"/>
        <w:rPr>
          <w:rFonts w:asciiTheme="minorHAnsi" w:hAnsiTheme="minorHAnsi"/>
          <w:sz w:val="22"/>
          <w:szCs w:val="22"/>
          <w:lang w:val="es-AR"/>
        </w:rPr>
      </w:pPr>
    </w:p>
    <w:p w:rsidR="009879F2" w:rsidRPr="009879F2" w:rsidRDefault="009879F2" w:rsidP="009879F2">
      <w:pPr>
        <w:pStyle w:val="Textoindependiente2"/>
        <w:spacing w:line="240" w:lineRule="auto"/>
        <w:jc w:val="both"/>
        <w:rPr>
          <w:rFonts w:asciiTheme="minorHAnsi" w:hAnsiTheme="minorHAnsi"/>
          <w:sz w:val="22"/>
          <w:szCs w:val="22"/>
          <w:lang w:val="es-AR"/>
        </w:rPr>
      </w:pPr>
      <w:r w:rsidRPr="009879F2">
        <w:rPr>
          <w:rFonts w:asciiTheme="minorHAnsi" w:hAnsiTheme="minorHAnsi"/>
          <w:sz w:val="22"/>
          <w:szCs w:val="22"/>
        </w:rPr>
        <w:lastRenderedPageBreak/>
        <w:t>DADA EN LA SALA DE SESIONES DEL HONORABLE CONCEJO DELIBERANTE DE LOBOS A LOS VEINTITRES DIAS DEL MES DE DICIEMBRE DEL AÑO DOS MIL TRES.------</w:t>
      </w:r>
    </w:p>
    <w:p w:rsidR="009879F2" w:rsidRPr="009879F2" w:rsidRDefault="009879F2" w:rsidP="009879F2">
      <w:pPr>
        <w:jc w:val="both"/>
        <w:rPr>
          <w:rFonts w:asciiTheme="minorHAnsi" w:hAnsiTheme="minorHAnsi"/>
          <w:sz w:val="22"/>
          <w:szCs w:val="22"/>
          <w:lang w:val="es-AR"/>
        </w:rPr>
      </w:pPr>
    </w:p>
    <w:p w:rsidR="009879F2" w:rsidRPr="009879F2" w:rsidRDefault="009879F2" w:rsidP="009879F2">
      <w:pPr>
        <w:jc w:val="both"/>
        <w:rPr>
          <w:rFonts w:asciiTheme="minorHAnsi" w:hAnsiTheme="minorHAnsi"/>
          <w:sz w:val="22"/>
          <w:szCs w:val="22"/>
          <w:lang w:val="es-AR"/>
        </w:rPr>
      </w:pPr>
      <w:r w:rsidRPr="009879F2">
        <w:rPr>
          <w:rFonts w:asciiTheme="minorHAnsi" w:hAnsiTheme="minorHAnsi"/>
          <w:b/>
          <w:sz w:val="22"/>
          <w:szCs w:val="22"/>
          <w:u w:val="single"/>
        </w:rPr>
        <w:t>FIRMADO:</w:t>
      </w:r>
      <w:r w:rsidRPr="009879F2">
        <w:rPr>
          <w:rFonts w:asciiTheme="minorHAnsi" w:hAnsiTheme="minorHAnsi"/>
          <w:sz w:val="22"/>
          <w:szCs w:val="22"/>
        </w:rPr>
        <w:t xml:space="preserve"> PABLO ENRIQUE CARDONER – Presidente del H.C.D.</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CARLOS ALBERTO LEIVA        – Secretario.--------------</w:t>
      </w:r>
    </w:p>
    <w:p w:rsidR="009879F2" w:rsidRPr="009879F2" w:rsidRDefault="009879F2" w:rsidP="009879F2">
      <w:pPr>
        <w:jc w:val="both"/>
        <w:rPr>
          <w:rFonts w:asciiTheme="minorHAnsi" w:hAnsiTheme="minorHAnsi"/>
          <w:sz w:val="22"/>
          <w:szCs w:val="22"/>
          <w:lang w:val="es-AR"/>
        </w:rPr>
      </w:pPr>
      <w:r w:rsidRPr="009879F2">
        <w:rPr>
          <w:rFonts w:asciiTheme="minorHAnsi" w:hAnsiTheme="minorHAnsi"/>
          <w:sz w:val="22"/>
          <w:szCs w:val="22"/>
        </w:rPr>
        <w:t xml:space="preserve">                                                      </w:t>
      </w:r>
    </w:p>
    <w:p w:rsidR="009879F2" w:rsidRPr="009879F2" w:rsidRDefault="009879F2" w:rsidP="009879F2">
      <w:pPr>
        <w:jc w:val="both"/>
        <w:rPr>
          <w:rFonts w:asciiTheme="minorHAnsi" w:hAnsiTheme="minorHAnsi"/>
          <w:b/>
          <w:sz w:val="22"/>
          <w:szCs w:val="22"/>
          <w:lang w:val="es-ES_tradnl"/>
        </w:rPr>
      </w:pPr>
      <w:r w:rsidRPr="009879F2">
        <w:rPr>
          <w:rFonts w:asciiTheme="minorHAnsi" w:hAnsiTheme="minorHAnsi"/>
          <w:sz w:val="22"/>
          <w:szCs w:val="22"/>
        </w:rPr>
        <w:t xml:space="preserve">                                                         Con tal motivo, saludamos a Ud. muy atte.-</w:t>
      </w:r>
    </w:p>
    <w:p w:rsidR="009879F2" w:rsidRPr="009879F2" w:rsidRDefault="009879F2" w:rsidP="009879F2">
      <w:pPr>
        <w:jc w:val="both"/>
        <w:rPr>
          <w:rFonts w:asciiTheme="minorHAnsi" w:hAnsiTheme="minorHAnsi"/>
          <w:sz w:val="22"/>
          <w:szCs w:val="22"/>
          <w:lang w:val="es-ES_tradnl"/>
        </w:rPr>
      </w:pPr>
    </w:p>
    <w:bookmarkEnd w:id="0"/>
    <w:p w:rsidR="00C05AFB" w:rsidRPr="009879F2" w:rsidRDefault="00C05AFB" w:rsidP="00DE3DA2">
      <w:pPr>
        <w:spacing w:line="360" w:lineRule="auto"/>
        <w:jc w:val="both"/>
        <w:rPr>
          <w:rFonts w:asciiTheme="minorHAnsi" w:hAnsiTheme="minorHAnsi"/>
          <w:sz w:val="22"/>
          <w:szCs w:val="22"/>
          <w:lang w:val="es-ES_tradnl"/>
        </w:rPr>
      </w:pPr>
    </w:p>
    <w:sectPr w:rsidR="00C05AFB" w:rsidRPr="009879F2"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oront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9879F2">
      <w:rPr>
        <w:rStyle w:val="Nmerodepgina"/>
        <w:noProof/>
      </w:rPr>
      <w:t>18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A3E6572"/>
    <w:multiLevelType w:val="singleLevel"/>
    <w:tmpl w:val="2ADA50EE"/>
    <w:lvl w:ilvl="0">
      <w:start w:val="1"/>
      <w:numFmt w:val="decimal"/>
      <w:lvlText w:val="%1) "/>
      <w:legacy w:legacy="1" w:legacySpace="0" w:legacyIndent="283"/>
      <w:lvlJc w:val="left"/>
      <w:pPr>
        <w:ind w:left="1978" w:hanging="283"/>
      </w:pPr>
      <w:rPr>
        <w:rFonts w:ascii="Toronto" w:hAnsi="Toronto" w:hint="default"/>
        <w:b w:val="0"/>
        <w:i w:val="0"/>
        <w:strike w:val="0"/>
        <w:dstrike w:val="0"/>
        <w:sz w:val="24"/>
        <w:u w:val="none"/>
        <w:effect w:val="none"/>
      </w:rPr>
    </w:lvl>
  </w:abstractNum>
  <w:abstractNum w:abstractNumId="2">
    <w:nsid w:val="245502B6"/>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64854F2"/>
    <w:multiLevelType w:val="singleLevel"/>
    <w:tmpl w:val="2ADA50EE"/>
    <w:lvl w:ilvl="0">
      <w:start w:val="1"/>
      <w:numFmt w:val="decimal"/>
      <w:lvlText w:val="%1) "/>
      <w:legacy w:legacy="1" w:legacySpace="0" w:legacyIndent="283"/>
      <w:lvlJc w:val="left"/>
      <w:pPr>
        <w:ind w:left="1978" w:hanging="283"/>
      </w:pPr>
      <w:rPr>
        <w:rFonts w:ascii="Toronto" w:hAnsi="Toronto" w:hint="default"/>
        <w:b w:val="0"/>
        <w:i w:val="0"/>
        <w:strike w:val="0"/>
        <w:dstrike w:val="0"/>
        <w:sz w:val="24"/>
        <w:u w:val="none"/>
        <w:effect w:val="none"/>
      </w:rPr>
    </w:lvl>
  </w:abstractNum>
  <w:abstractNum w:abstractNumId="4">
    <w:nsid w:val="42697181"/>
    <w:multiLevelType w:val="singleLevel"/>
    <w:tmpl w:val="6AEC3B28"/>
    <w:lvl w:ilvl="0">
      <w:start w:val="1"/>
      <w:numFmt w:val="lowerLetter"/>
      <w:lvlText w:val="%1) "/>
      <w:legacy w:legacy="1" w:legacySpace="0" w:legacyIndent="283"/>
      <w:lvlJc w:val="left"/>
      <w:pPr>
        <w:ind w:left="2413" w:hanging="283"/>
      </w:pPr>
      <w:rPr>
        <w:rFonts w:ascii="Toronto" w:hAnsi="Toronto" w:hint="default"/>
        <w:b w:val="0"/>
        <w:i w:val="0"/>
        <w:strike w:val="0"/>
        <w:dstrike w:val="0"/>
        <w:sz w:val="24"/>
        <w:u w:val="none"/>
        <w:effect w:val="none"/>
      </w:rPr>
    </w:lvl>
  </w:abstractNum>
  <w:abstractNum w:abstractNumId="5">
    <w:nsid w:val="5C2D6558"/>
    <w:multiLevelType w:val="singleLevel"/>
    <w:tmpl w:val="2ADA50EE"/>
    <w:lvl w:ilvl="0">
      <w:start w:val="1"/>
      <w:numFmt w:val="decimal"/>
      <w:lvlText w:val="%1) "/>
      <w:legacy w:legacy="1" w:legacySpace="0" w:legacyIndent="283"/>
      <w:lvlJc w:val="left"/>
      <w:pPr>
        <w:ind w:left="1978" w:hanging="283"/>
      </w:pPr>
      <w:rPr>
        <w:rFonts w:ascii="Toronto" w:hAnsi="Toronto" w:hint="default"/>
        <w:b w:val="0"/>
        <w:i w:val="0"/>
        <w:strike w:val="0"/>
        <w:dstrike w:val="0"/>
        <w:sz w:val="24"/>
        <w:u w:val="none"/>
        <w:effect w:val="none"/>
      </w:rPr>
    </w:lvl>
  </w:abstractNum>
  <w:abstractNum w:abstractNumId="6">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7">
    <w:nsid w:val="607D56F0"/>
    <w:multiLevelType w:val="singleLevel"/>
    <w:tmpl w:val="2ADA50EE"/>
    <w:lvl w:ilvl="0">
      <w:start w:val="1"/>
      <w:numFmt w:val="decimal"/>
      <w:lvlText w:val="%1) "/>
      <w:legacy w:legacy="1" w:legacySpace="0" w:legacyIndent="283"/>
      <w:lvlJc w:val="left"/>
      <w:pPr>
        <w:ind w:left="1978" w:hanging="283"/>
      </w:pPr>
      <w:rPr>
        <w:rFonts w:ascii="Toronto" w:hAnsi="Toronto" w:hint="default"/>
        <w:b w:val="0"/>
        <w:i w:val="0"/>
        <w:strike w:val="0"/>
        <w:dstrike w:val="0"/>
        <w:sz w:val="24"/>
        <w:u w:val="none"/>
        <w:effect w:val="none"/>
      </w:rPr>
    </w:lvl>
  </w:abstractNum>
  <w:abstractNum w:abstractNumId="8">
    <w:nsid w:val="659555A5"/>
    <w:multiLevelType w:val="singleLevel"/>
    <w:tmpl w:val="BC3AAEAA"/>
    <w:lvl w:ilvl="0">
      <w:start w:val="2"/>
      <w:numFmt w:val="decimal"/>
      <w:lvlText w:val="%1)"/>
      <w:legacy w:legacy="1" w:legacySpace="0" w:legacyIndent="283"/>
      <w:lvlJc w:val="left"/>
      <w:pPr>
        <w:ind w:left="1978" w:hanging="283"/>
      </w:pPr>
    </w:lvl>
  </w:abstractNum>
  <w:abstractNum w:abstractNumId="9">
    <w:nsid w:val="6C8D3947"/>
    <w:multiLevelType w:val="singleLevel"/>
    <w:tmpl w:val="D7F805B8"/>
    <w:lvl w:ilvl="0">
      <w:start w:val="1"/>
      <w:numFmt w:val="lowerLetter"/>
      <w:lvlText w:val="%1)"/>
      <w:lvlJc w:val="left"/>
      <w:pPr>
        <w:tabs>
          <w:tab w:val="num" w:pos="1494"/>
        </w:tabs>
        <w:ind w:left="1474" w:hanging="340"/>
      </w:pPr>
    </w:lvl>
  </w:abstractNum>
  <w:abstractNum w:abstractNumId="10">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77F832DC"/>
    <w:multiLevelType w:val="singleLevel"/>
    <w:tmpl w:val="2ADA50EE"/>
    <w:lvl w:ilvl="0">
      <w:start w:val="1"/>
      <w:numFmt w:val="decimal"/>
      <w:lvlText w:val="%1) "/>
      <w:legacy w:legacy="1" w:legacySpace="0" w:legacyIndent="283"/>
      <w:lvlJc w:val="left"/>
      <w:pPr>
        <w:ind w:left="1978" w:hanging="283"/>
      </w:pPr>
      <w:rPr>
        <w:rFonts w:ascii="Toronto" w:hAnsi="Toronto" w:hint="default"/>
        <w:b w:val="0"/>
        <w:i w:val="0"/>
        <w:strike w:val="0"/>
        <w:dstrike w:val="0"/>
        <w:sz w:val="24"/>
        <w:u w:val="none"/>
        <w:effect w:val="none"/>
      </w:rPr>
    </w:lvl>
  </w:abstractNum>
  <w:num w:numId="1">
    <w:abstractNumId w:val="6"/>
  </w:num>
  <w:num w:numId="2">
    <w:abstractNumId w:val="0"/>
  </w:num>
  <w:num w:numId="3">
    <w:abstractNumId w:val="10"/>
  </w:num>
  <w:num w:numId="4">
    <w:abstractNumId w:val="2"/>
    <w:lvlOverride w:ilvl="0">
      <w:startOverride w:val="1"/>
    </w:lvlOverride>
  </w:num>
  <w:num w:numId="5">
    <w:abstractNumId w:val="9"/>
    <w:lvlOverride w:ilvl="0">
      <w:startOverride w:val="1"/>
    </w:lvlOverride>
  </w:num>
  <w:num w:numId="6">
    <w:abstractNumId w:val="3"/>
    <w:lvlOverride w:ilvl="0">
      <w:startOverride w:val="1"/>
    </w:lvlOverride>
  </w:num>
  <w:num w:numId="7">
    <w:abstractNumId w:val="11"/>
    <w:lvlOverride w:ilvl="0">
      <w:startOverride w:val="1"/>
    </w:lvlOverride>
  </w:num>
  <w:num w:numId="8">
    <w:abstractNumId w:val="5"/>
    <w:lvlOverride w:ilvl="0">
      <w:startOverride w:val="1"/>
    </w:lvlOverride>
  </w:num>
  <w:num w:numId="9">
    <w:abstractNumId w:val="7"/>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6788F"/>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02AC"/>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879F2"/>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312C"/>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879F2"/>
    <w:pPr>
      <w:spacing w:line="360" w:lineRule="auto"/>
      <w:jc w:val="center"/>
    </w:pPr>
    <w:rPr>
      <w:sz w:val="24"/>
      <w:u w:val="single"/>
      <w:lang w:val="es-AR"/>
    </w:rPr>
  </w:style>
  <w:style w:type="character" w:customStyle="1" w:styleId="TtuloCar">
    <w:name w:val="Título Car"/>
    <w:basedOn w:val="Fuentedeprrafopredeter"/>
    <w:link w:val="Ttulo"/>
    <w:rsid w:val="009879F2"/>
    <w:rPr>
      <w:rFonts w:ascii="Times New Roman" w:hAnsi="Times New Roman"/>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9879F2"/>
    <w:pPr>
      <w:spacing w:line="360" w:lineRule="auto"/>
      <w:jc w:val="center"/>
    </w:pPr>
    <w:rPr>
      <w:sz w:val="24"/>
      <w:u w:val="single"/>
      <w:lang w:val="es-AR"/>
    </w:rPr>
  </w:style>
  <w:style w:type="character" w:customStyle="1" w:styleId="TtuloCar">
    <w:name w:val="Título Car"/>
    <w:basedOn w:val="Fuentedeprrafopredeter"/>
    <w:link w:val="Ttulo"/>
    <w:rsid w:val="009879F2"/>
    <w:rPr>
      <w:rFonts w:ascii="Times New Roman" w:hAnsi="Times New Roman"/>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5158</Words>
  <Characters>39208</Characters>
  <Application>Microsoft Office Word</Application>
  <DocSecurity>0</DocSecurity>
  <Lines>326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2017-05-29T13:23:00Z</dcterms:created>
  <dcterms:modified xsi:type="dcterms:W3CDTF">2017-06-15T13:14:00Z</dcterms:modified>
</cp:coreProperties>
</file>